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671" w:rsidRPr="006F039A" w:rsidRDefault="0075006E">
      <w:pPr>
        <w:rPr>
          <w:rFonts w:ascii="Arial" w:hAnsi="Arial" w:cs="Arial"/>
          <w:sz w:val="44"/>
          <w:szCs w:val="44"/>
          <w:u w:val="single"/>
        </w:rPr>
      </w:pPr>
      <w:proofErr w:type="gramStart"/>
      <w:r w:rsidRPr="006F039A">
        <w:rPr>
          <w:rFonts w:ascii="Arial" w:hAnsi="Arial" w:cs="Arial"/>
          <w:sz w:val="44"/>
          <w:szCs w:val="44"/>
          <w:u w:val="single"/>
        </w:rPr>
        <w:t>Service Bulletin.</w:t>
      </w:r>
      <w:proofErr w:type="gramEnd"/>
      <w:r w:rsidRPr="006F039A">
        <w:rPr>
          <w:rFonts w:ascii="Arial" w:hAnsi="Arial" w:cs="Arial"/>
          <w:sz w:val="44"/>
          <w:szCs w:val="44"/>
          <w:u w:val="single"/>
        </w:rPr>
        <w:t xml:space="preserve"> 2013-01</w:t>
      </w:r>
      <w:r w:rsidR="00916A08">
        <w:rPr>
          <w:rFonts w:ascii="Arial" w:hAnsi="Arial" w:cs="Arial"/>
          <w:sz w:val="44"/>
          <w:szCs w:val="44"/>
          <w:u w:val="single"/>
        </w:rPr>
        <w:t>.</w:t>
      </w:r>
      <w:r w:rsidRPr="006F039A">
        <w:rPr>
          <w:rFonts w:ascii="Arial" w:hAnsi="Arial" w:cs="Arial"/>
          <w:sz w:val="44"/>
          <w:szCs w:val="44"/>
          <w:u w:val="single"/>
        </w:rPr>
        <w:t xml:space="preserve"> Mandatory</w:t>
      </w:r>
    </w:p>
    <w:p w:rsidR="0075006E" w:rsidRPr="006F039A" w:rsidRDefault="0075006E">
      <w:pPr>
        <w:rPr>
          <w:rFonts w:ascii="Arial" w:hAnsi="Arial" w:cs="Arial"/>
          <w:b/>
          <w:u w:val="single"/>
        </w:rPr>
      </w:pPr>
      <w:proofErr w:type="gramStart"/>
      <w:r w:rsidRPr="006F039A">
        <w:rPr>
          <w:rFonts w:ascii="Arial" w:hAnsi="Arial" w:cs="Arial"/>
          <w:b/>
          <w:u w:val="single"/>
        </w:rPr>
        <w:t>Engine mount</w:t>
      </w:r>
      <w:proofErr w:type="gramEnd"/>
      <w:r w:rsidR="001B52B2">
        <w:rPr>
          <w:rFonts w:ascii="Arial" w:hAnsi="Arial" w:cs="Arial"/>
          <w:b/>
          <w:u w:val="single"/>
        </w:rPr>
        <w:t>.</w:t>
      </w:r>
      <w:r w:rsidRPr="006F039A">
        <w:rPr>
          <w:rFonts w:ascii="Arial" w:hAnsi="Arial" w:cs="Arial"/>
          <w:b/>
          <w:u w:val="single"/>
        </w:rPr>
        <w:t xml:space="preserve"> </w:t>
      </w:r>
      <w:proofErr w:type="gramStart"/>
      <w:r w:rsidRPr="006F039A">
        <w:rPr>
          <w:rFonts w:ascii="Arial" w:hAnsi="Arial" w:cs="Arial"/>
          <w:b/>
          <w:u w:val="single"/>
        </w:rPr>
        <w:t>Rotax 912UL/Rotax 912ULS and HKS on Skyranger and Nynja aircraft.</w:t>
      </w:r>
      <w:proofErr w:type="gramEnd"/>
    </w:p>
    <w:p w:rsidR="0075006E" w:rsidRPr="001B52B2" w:rsidRDefault="0075006E">
      <w:pPr>
        <w:rPr>
          <w:rFonts w:ascii="Arial" w:hAnsi="Arial" w:cs="Arial"/>
          <w:b/>
        </w:rPr>
      </w:pPr>
    </w:p>
    <w:p w:rsidR="00916A08" w:rsidRDefault="001B52B2">
      <w:pPr>
        <w:rPr>
          <w:rFonts w:ascii="Arial" w:hAnsi="Arial" w:cs="Arial"/>
        </w:rPr>
      </w:pPr>
      <w:proofErr w:type="gramStart"/>
      <w:r w:rsidRPr="001B52B2">
        <w:rPr>
          <w:rFonts w:ascii="Arial" w:hAnsi="Arial" w:cs="Arial"/>
          <w:b/>
        </w:rPr>
        <w:t>1.Title</w:t>
      </w:r>
      <w:proofErr w:type="gramEnd"/>
      <w:r>
        <w:rPr>
          <w:rFonts w:ascii="Arial" w:hAnsi="Arial" w:cs="Arial"/>
        </w:rPr>
        <w:t>.</w:t>
      </w:r>
    </w:p>
    <w:p w:rsidR="0075006E" w:rsidRDefault="001B52B2">
      <w:pPr>
        <w:rPr>
          <w:rFonts w:ascii="Arial" w:hAnsi="Arial" w:cs="Arial"/>
        </w:rPr>
      </w:pPr>
      <w:r>
        <w:rPr>
          <w:rFonts w:ascii="Arial" w:hAnsi="Arial" w:cs="Arial"/>
        </w:rPr>
        <w:t xml:space="preserve"> </w:t>
      </w:r>
      <w:r w:rsidR="0075006E">
        <w:rPr>
          <w:rFonts w:ascii="Arial" w:hAnsi="Arial" w:cs="Arial"/>
        </w:rPr>
        <w:t>Engine mount</w:t>
      </w:r>
      <w:r>
        <w:rPr>
          <w:rFonts w:ascii="Arial" w:hAnsi="Arial" w:cs="Arial"/>
        </w:rPr>
        <w:t>,</w:t>
      </w:r>
      <w:r w:rsidR="0075006E">
        <w:rPr>
          <w:rFonts w:ascii="Arial" w:hAnsi="Arial" w:cs="Arial"/>
        </w:rPr>
        <w:t xml:space="preserve"> inspection- Modification.</w:t>
      </w:r>
    </w:p>
    <w:p w:rsidR="0075006E" w:rsidRDefault="0075006E">
      <w:pPr>
        <w:rPr>
          <w:rFonts w:ascii="Arial" w:hAnsi="Arial" w:cs="Arial"/>
        </w:rPr>
      </w:pPr>
    </w:p>
    <w:p w:rsidR="0075006E" w:rsidRPr="006F039A" w:rsidRDefault="0075006E">
      <w:pPr>
        <w:rPr>
          <w:rFonts w:ascii="Arial" w:hAnsi="Arial" w:cs="Arial"/>
          <w:b/>
        </w:rPr>
      </w:pPr>
      <w:r w:rsidRPr="006F039A">
        <w:rPr>
          <w:rFonts w:ascii="Arial" w:hAnsi="Arial" w:cs="Arial"/>
          <w:b/>
        </w:rPr>
        <w:t>2.</w:t>
      </w:r>
      <w:r w:rsidR="001B52B2">
        <w:rPr>
          <w:rFonts w:ascii="Arial" w:hAnsi="Arial" w:cs="Arial"/>
          <w:b/>
        </w:rPr>
        <w:t xml:space="preserve"> </w:t>
      </w:r>
      <w:r w:rsidRPr="006F039A">
        <w:rPr>
          <w:rFonts w:ascii="Arial" w:hAnsi="Arial" w:cs="Arial"/>
          <w:b/>
        </w:rPr>
        <w:t>Applicability.</w:t>
      </w:r>
    </w:p>
    <w:p w:rsidR="0075006E" w:rsidRDefault="0075006E">
      <w:pPr>
        <w:rPr>
          <w:rFonts w:ascii="Arial" w:hAnsi="Arial" w:cs="Arial"/>
        </w:rPr>
      </w:pPr>
      <w:r>
        <w:rPr>
          <w:rFonts w:ascii="Arial" w:hAnsi="Arial" w:cs="Arial"/>
        </w:rPr>
        <w:t>Skyranger V-Fun, Skyranger V-Max, Skyranger Swift, Nynja, fitted with Rotax 912UL, Rotax 912ULS</w:t>
      </w:r>
      <w:r w:rsidR="00CE2A1B">
        <w:rPr>
          <w:rFonts w:ascii="Arial" w:hAnsi="Arial" w:cs="Arial"/>
        </w:rPr>
        <w:t xml:space="preserve"> or HKS 700E engines.</w:t>
      </w:r>
    </w:p>
    <w:p w:rsidR="00CE2A1B" w:rsidRDefault="00CE2A1B">
      <w:pPr>
        <w:rPr>
          <w:rFonts w:ascii="Arial" w:hAnsi="Arial" w:cs="Arial"/>
        </w:rPr>
      </w:pPr>
    </w:p>
    <w:p w:rsidR="00CE2A1B" w:rsidRDefault="00CE2A1B">
      <w:pPr>
        <w:rPr>
          <w:rFonts w:ascii="Arial" w:hAnsi="Arial" w:cs="Arial"/>
        </w:rPr>
      </w:pPr>
      <w:r w:rsidRPr="006F039A">
        <w:rPr>
          <w:rFonts w:ascii="Arial" w:hAnsi="Arial" w:cs="Arial"/>
          <w:b/>
        </w:rPr>
        <w:t>3. Date of Application</w:t>
      </w:r>
      <w:r>
        <w:rPr>
          <w:rFonts w:ascii="Arial" w:hAnsi="Arial" w:cs="Arial"/>
        </w:rPr>
        <w:t>.</w:t>
      </w:r>
    </w:p>
    <w:p w:rsidR="00CE2A1B" w:rsidRDefault="00CE2A1B">
      <w:pPr>
        <w:rPr>
          <w:rFonts w:ascii="Arial" w:hAnsi="Arial" w:cs="Arial"/>
        </w:rPr>
      </w:pPr>
      <w:r>
        <w:rPr>
          <w:rFonts w:ascii="Arial" w:hAnsi="Arial" w:cs="Arial"/>
        </w:rPr>
        <w:t>February 25. 2013.</w:t>
      </w:r>
    </w:p>
    <w:p w:rsidR="00CE2A1B" w:rsidRPr="006F039A" w:rsidRDefault="00CE2A1B">
      <w:pPr>
        <w:rPr>
          <w:rFonts w:ascii="Arial" w:hAnsi="Arial" w:cs="Arial"/>
          <w:b/>
        </w:rPr>
      </w:pPr>
    </w:p>
    <w:p w:rsidR="00CE2A1B" w:rsidRPr="006F039A" w:rsidRDefault="00CE2A1B">
      <w:pPr>
        <w:rPr>
          <w:rFonts w:ascii="Arial" w:hAnsi="Arial" w:cs="Arial"/>
          <w:b/>
        </w:rPr>
      </w:pPr>
      <w:r w:rsidRPr="006F039A">
        <w:rPr>
          <w:rFonts w:ascii="Arial" w:hAnsi="Arial" w:cs="Arial"/>
          <w:b/>
        </w:rPr>
        <w:t>4.</w:t>
      </w:r>
      <w:r w:rsidR="001B52B2">
        <w:rPr>
          <w:rFonts w:ascii="Arial" w:hAnsi="Arial" w:cs="Arial"/>
          <w:b/>
        </w:rPr>
        <w:t xml:space="preserve"> </w:t>
      </w:r>
      <w:r w:rsidRPr="006F039A">
        <w:rPr>
          <w:rFonts w:ascii="Arial" w:hAnsi="Arial" w:cs="Arial"/>
          <w:b/>
        </w:rPr>
        <w:t>Reasons.</w:t>
      </w:r>
    </w:p>
    <w:p w:rsidR="00AD1D64" w:rsidRDefault="00CE2A1B">
      <w:pPr>
        <w:rPr>
          <w:rFonts w:ascii="Arial" w:hAnsi="Arial" w:cs="Arial"/>
        </w:rPr>
      </w:pPr>
      <w:r>
        <w:rPr>
          <w:rFonts w:ascii="Arial" w:hAnsi="Arial" w:cs="Arial"/>
        </w:rPr>
        <w:t>Several cases of failure of the top left hand engine mount bolt have been reported. Technical investigations have revealed poor quality 2 piece rubber mount, steel snubbing washers on either side of the mount, or insufficient torque on the engine mount bolt</w:t>
      </w:r>
      <w:r w:rsidR="00AD1D64">
        <w:rPr>
          <w:rFonts w:ascii="Arial" w:hAnsi="Arial" w:cs="Arial"/>
        </w:rPr>
        <w:t>. This allows</w:t>
      </w:r>
      <w:r>
        <w:rPr>
          <w:rFonts w:ascii="Arial" w:hAnsi="Arial" w:cs="Arial"/>
        </w:rPr>
        <w:t xml:space="preserve"> the mount </w:t>
      </w:r>
      <w:r w:rsidR="00AD1D64">
        <w:rPr>
          <w:rFonts w:ascii="Arial" w:hAnsi="Arial" w:cs="Arial"/>
        </w:rPr>
        <w:t>to</w:t>
      </w:r>
      <w:r>
        <w:rPr>
          <w:rFonts w:ascii="Arial" w:hAnsi="Arial" w:cs="Arial"/>
        </w:rPr>
        <w:t xml:space="preserve"> move in the engine mount support plate </w:t>
      </w:r>
      <w:r w:rsidR="00AD1D64">
        <w:rPr>
          <w:rFonts w:ascii="Arial" w:hAnsi="Arial" w:cs="Arial"/>
        </w:rPr>
        <w:t>generating undue fatigue due to variations in engine torque. (Start up, power, shut down)</w:t>
      </w:r>
    </w:p>
    <w:p w:rsidR="00CE2A1B" w:rsidRDefault="00AD1D64">
      <w:pPr>
        <w:rPr>
          <w:rFonts w:ascii="Arial" w:hAnsi="Arial" w:cs="Arial"/>
        </w:rPr>
      </w:pPr>
      <w:r>
        <w:rPr>
          <w:rFonts w:ascii="Arial" w:hAnsi="Arial" w:cs="Arial"/>
        </w:rPr>
        <w:t>This fatigue can lead to the</w:t>
      </w:r>
      <w:r w:rsidR="006A07FF">
        <w:rPr>
          <w:rFonts w:ascii="Arial" w:hAnsi="Arial" w:cs="Arial"/>
        </w:rPr>
        <w:t xml:space="preserve"> failure of the</w:t>
      </w:r>
      <w:r>
        <w:rPr>
          <w:rFonts w:ascii="Arial" w:hAnsi="Arial" w:cs="Arial"/>
        </w:rPr>
        <w:t xml:space="preserve"> top left engine mount bolt (10mm X 60mm)</w:t>
      </w:r>
      <w:r w:rsidR="006A07FF">
        <w:rPr>
          <w:rFonts w:ascii="Arial" w:hAnsi="Arial" w:cs="Arial"/>
        </w:rPr>
        <w:t xml:space="preserve"> causing it </w:t>
      </w:r>
      <w:r>
        <w:rPr>
          <w:rFonts w:ascii="Arial" w:hAnsi="Arial" w:cs="Arial"/>
        </w:rPr>
        <w:t xml:space="preserve"> to break</w:t>
      </w:r>
      <w:r w:rsidR="0029627C">
        <w:rPr>
          <w:rFonts w:ascii="Arial" w:hAnsi="Arial" w:cs="Arial"/>
        </w:rPr>
        <w:t>,</w:t>
      </w:r>
      <w:r>
        <w:rPr>
          <w:rFonts w:ascii="Arial" w:hAnsi="Arial" w:cs="Arial"/>
        </w:rPr>
        <w:t xml:space="preserve"> flush with the engine crank case.</w:t>
      </w:r>
      <w:r w:rsidR="00916A08">
        <w:rPr>
          <w:rFonts w:ascii="Arial" w:hAnsi="Arial" w:cs="Arial"/>
        </w:rPr>
        <w:t xml:space="preserve"> Aircraft fitted with Rotax 912 ULS engines are particularly susceptible due to the greater torque of these engines. </w:t>
      </w:r>
    </w:p>
    <w:p w:rsidR="00AD1D64" w:rsidRDefault="00AD1D64">
      <w:pPr>
        <w:rPr>
          <w:rFonts w:ascii="Arial" w:hAnsi="Arial" w:cs="Arial"/>
        </w:rPr>
      </w:pPr>
      <w:r>
        <w:rPr>
          <w:rFonts w:ascii="Arial" w:hAnsi="Arial" w:cs="Arial"/>
        </w:rPr>
        <w:t>This Service bulletin defines an inspection of the</w:t>
      </w:r>
      <w:r w:rsidR="005134CF">
        <w:rPr>
          <w:rFonts w:ascii="Arial" w:hAnsi="Arial" w:cs="Arial"/>
        </w:rPr>
        <w:t xml:space="preserve"> engine mount components</w:t>
      </w:r>
      <w:r>
        <w:rPr>
          <w:rFonts w:ascii="Arial" w:hAnsi="Arial" w:cs="Arial"/>
        </w:rPr>
        <w:t xml:space="preserve"> and </w:t>
      </w:r>
      <w:proofErr w:type="gramStart"/>
      <w:r>
        <w:rPr>
          <w:rFonts w:ascii="Arial" w:hAnsi="Arial" w:cs="Arial"/>
        </w:rPr>
        <w:t>reinforcements</w:t>
      </w:r>
      <w:r w:rsidR="001B52B2">
        <w:rPr>
          <w:rFonts w:ascii="Arial" w:hAnsi="Arial" w:cs="Arial"/>
        </w:rPr>
        <w:t>,</w:t>
      </w:r>
      <w:r>
        <w:rPr>
          <w:rFonts w:ascii="Arial" w:hAnsi="Arial" w:cs="Arial"/>
        </w:rPr>
        <w:t xml:space="preserve"> consisting of a single stainless steel plate connecting</w:t>
      </w:r>
      <w:r w:rsidR="00E66DB4">
        <w:rPr>
          <w:rFonts w:ascii="Arial" w:hAnsi="Arial" w:cs="Arial"/>
        </w:rPr>
        <w:t xml:space="preserve"> the upper and lower left hand engine mounts</w:t>
      </w:r>
      <w:proofErr w:type="gramEnd"/>
      <w:r w:rsidR="00E66DB4">
        <w:rPr>
          <w:rFonts w:ascii="Arial" w:hAnsi="Arial" w:cs="Arial"/>
        </w:rPr>
        <w:t xml:space="preserve">. </w:t>
      </w:r>
      <w:proofErr w:type="gramStart"/>
      <w:r w:rsidR="00E66DB4">
        <w:rPr>
          <w:rFonts w:ascii="Arial" w:hAnsi="Arial" w:cs="Arial"/>
        </w:rPr>
        <w:t>Replacement of the upper left hand engine mount bolt with an upgraded 12.9 tensile strength bolt.</w:t>
      </w:r>
      <w:proofErr w:type="gramEnd"/>
    </w:p>
    <w:p w:rsidR="00E66DB4" w:rsidRDefault="00E66DB4">
      <w:pPr>
        <w:rPr>
          <w:rFonts w:ascii="Arial" w:hAnsi="Arial" w:cs="Arial"/>
        </w:rPr>
      </w:pPr>
    </w:p>
    <w:p w:rsidR="00E66DB4" w:rsidRPr="006F039A" w:rsidRDefault="00E66DB4">
      <w:pPr>
        <w:rPr>
          <w:rFonts w:ascii="Arial" w:hAnsi="Arial" w:cs="Arial"/>
          <w:b/>
        </w:rPr>
      </w:pPr>
      <w:r w:rsidRPr="006F039A">
        <w:rPr>
          <w:rFonts w:ascii="Arial" w:hAnsi="Arial" w:cs="Arial"/>
          <w:b/>
        </w:rPr>
        <w:t>5.</w:t>
      </w:r>
      <w:r w:rsidR="001B52B2">
        <w:rPr>
          <w:rFonts w:ascii="Arial" w:hAnsi="Arial" w:cs="Arial"/>
          <w:b/>
        </w:rPr>
        <w:t xml:space="preserve"> </w:t>
      </w:r>
      <w:r w:rsidRPr="006F039A">
        <w:rPr>
          <w:rFonts w:ascii="Arial" w:hAnsi="Arial" w:cs="Arial"/>
          <w:b/>
        </w:rPr>
        <w:t>Deadline for application.</w:t>
      </w:r>
    </w:p>
    <w:p w:rsidR="00E66DB4" w:rsidRDefault="00E66DB4">
      <w:pPr>
        <w:rPr>
          <w:rFonts w:ascii="Arial" w:hAnsi="Arial" w:cs="Arial"/>
        </w:rPr>
      </w:pPr>
      <w:proofErr w:type="gramStart"/>
      <w:r>
        <w:rPr>
          <w:rFonts w:ascii="Arial" w:hAnsi="Arial" w:cs="Arial"/>
        </w:rPr>
        <w:t>Mandatory service Bulletin.</w:t>
      </w:r>
      <w:proofErr w:type="gramEnd"/>
    </w:p>
    <w:p w:rsidR="00E66DB4" w:rsidRDefault="00E66DB4">
      <w:pPr>
        <w:rPr>
          <w:rFonts w:ascii="Arial" w:hAnsi="Arial" w:cs="Arial"/>
        </w:rPr>
      </w:pPr>
      <w:r>
        <w:rPr>
          <w:rFonts w:ascii="Arial" w:hAnsi="Arial" w:cs="Arial"/>
        </w:rPr>
        <w:t xml:space="preserve">5.1 –Before further flight after the effective date of this Service Bulletin (see 3 above). Inspect as described in </w:t>
      </w:r>
      <w:r w:rsidR="00653F8C">
        <w:rPr>
          <w:rFonts w:ascii="Arial" w:hAnsi="Arial" w:cs="Arial"/>
        </w:rPr>
        <w:t>Technical Instructions in 6.1</w:t>
      </w:r>
    </w:p>
    <w:p w:rsidR="00A40CF6" w:rsidRDefault="001A5628">
      <w:pPr>
        <w:rPr>
          <w:rFonts w:ascii="Arial" w:hAnsi="Arial" w:cs="Arial"/>
        </w:rPr>
      </w:pPr>
      <w:r>
        <w:rPr>
          <w:rFonts w:ascii="Arial" w:hAnsi="Arial" w:cs="Arial"/>
        </w:rPr>
        <w:t xml:space="preserve">5.2 – If movement is detected during the inspection described in 6.1, proceed to inspection and modification as described in Technical instructions in 6.2 before further flight. If no play </w:t>
      </w:r>
      <w:r>
        <w:rPr>
          <w:rFonts w:ascii="Arial" w:hAnsi="Arial" w:cs="Arial"/>
        </w:rPr>
        <w:lastRenderedPageBreak/>
        <w:t>is detected</w:t>
      </w:r>
      <w:r w:rsidR="00A40CF6">
        <w:rPr>
          <w:rFonts w:ascii="Arial" w:hAnsi="Arial" w:cs="Arial"/>
        </w:rPr>
        <w:t xml:space="preserve"> and the bolt appears sound, perform inspections and modifications as described in 6.2 within 90 days after the application of this Service Bulletin (see 3 above)</w:t>
      </w:r>
    </w:p>
    <w:p w:rsidR="00A40CF6" w:rsidRDefault="00A40CF6">
      <w:pPr>
        <w:rPr>
          <w:rFonts w:ascii="Arial" w:hAnsi="Arial" w:cs="Arial"/>
        </w:rPr>
      </w:pPr>
      <w:r>
        <w:rPr>
          <w:rFonts w:ascii="Arial" w:hAnsi="Arial" w:cs="Arial"/>
        </w:rPr>
        <w:t>6. Technical Instructions.</w:t>
      </w:r>
    </w:p>
    <w:p w:rsidR="00A40CF6" w:rsidRDefault="00A40CF6">
      <w:pPr>
        <w:rPr>
          <w:rFonts w:ascii="Arial" w:hAnsi="Arial" w:cs="Arial"/>
        </w:rPr>
      </w:pPr>
      <w:r>
        <w:rPr>
          <w:rFonts w:ascii="Arial" w:hAnsi="Arial" w:cs="Arial"/>
        </w:rPr>
        <w:t>6.1 – Immediate inspection.</w:t>
      </w:r>
    </w:p>
    <w:p w:rsidR="001A5628" w:rsidRDefault="00A40CF6">
      <w:pPr>
        <w:rPr>
          <w:rFonts w:ascii="Arial" w:hAnsi="Arial" w:cs="Arial"/>
        </w:rPr>
      </w:pPr>
      <w:r>
        <w:rPr>
          <w:rFonts w:ascii="Arial" w:hAnsi="Arial" w:cs="Arial"/>
        </w:rPr>
        <w:t xml:space="preserve">Verify the absence of movement between the engine mount plate </w:t>
      </w:r>
      <w:r w:rsidR="00574B52">
        <w:rPr>
          <w:rFonts w:ascii="Arial" w:hAnsi="Arial" w:cs="Arial"/>
        </w:rPr>
        <w:t xml:space="preserve">(boomerang shape) </w:t>
      </w:r>
      <w:r>
        <w:rPr>
          <w:rFonts w:ascii="Arial" w:hAnsi="Arial" w:cs="Arial"/>
        </w:rPr>
        <w:t xml:space="preserve">and </w:t>
      </w:r>
      <w:r w:rsidR="0029627C">
        <w:rPr>
          <w:rFonts w:ascii="Arial" w:hAnsi="Arial" w:cs="Arial"/>
        </w:rPr>
        <w:t xml:space="preserve">the </w:t>
      </w:r>
      <w:r w:rsidR="00574B52">
        <w:rPr>
          <w:rFonts w:ascii="Arial" w:hAnsi="Arial" w:cs="Arial"/>
        </w:rPr>
        <w:t>left upper</w:t>
      </w:r>
      <w:r>
        <w:rPr>
          <w:rFonts w:ascii="Arial" w:hAnsi="Arial" w:cs="Arial"/>
        </w:rPr>
        <w:t xml:space="preserve"> two piece rubber engine </w:t>
      </w:r>
      <w:proofErr w:type="gramStart"/>
      <w:r>
        <w:rPr>
          <w:rFonts w:ascii="Arial" w:hAnsi="Arial" w:cs="Arial"/>
        </w:rPr>
        <w:t>mount</w:t>
      </w:r>
      <w:r w:rsidR="00574B52">
        <w:rPr>
          <w:rFonts w:ascii="Arial" w:hAnsi="Arial" w:cs="Arial"/>
        </w:rPr>
        <w:t xml:space="preserve"> </w:t>
      </w:r>
      <w:r>
        <w:rPr>
          <w:rFonts w:ascii="Arial" w:hAnsi="Arial" w:cs="Arial"/>
        </w:rPr>
        <w:t>.</w:t>
      </w:r>
      <w:proofErr w:type="gramEnd"/>
      <w:r>
        <w:rPr>
          <w:rFonts w:ascii="Arial" w:hAnsi="Arial" w:cs="Arial"/>
        </w:rPr>
        <w:t xml:space="preserve"> Verify the absence of movement between the engine crankcase and the</w:t>
      </w:r>
      <w:r w:rsidR="0029627C">
        <w:rPr>
          <w:rFonts w:ascii="Arial" w:hAnsi="Arial" w:cs="Arial"/>
        </w:rPr>
        <w:t xml:space="preserve"> upper left</w:t>
      </w:r>
      <w:r>
        <w:rPr>
          <w:rFonts w:ascii="Arial" w:hAnsi="Arial" w:cs="Arial"/>
        </w:rPr>
        <w:t xml:space="preserve"> two piece rubber engine mount. Ensure the</w:t>
      </w:r>
      <w:r w:rsidR="0029627C">
        <w:rPr>
          <w:rFonts w:ascii="Arial" w:hAnsi="Arial" w:cs="Arial"/>
        </w:rPr>
        <w:t xml:space="preserve"> upper left</w:t>
      </w:r>
      <w:r>
        <w:rPr>
          <w:rFonts w:ascii="Arial" w:hAnsi="Arial" w:cs="Arial"/>
        </w:rPr>
        <w:t xml:space="preserve"> </w:t>
      </w:r>
      <w:r w:rsidR="002C4FC0">
        <w:rPr>
          <w:rFonts w:ascii="Arial" w:hAnsi="Arial" w:cs="Arial"/>
        </w:rPr>
        <w:t xml:space="preserve">Engine </w:t>
      </w:r>
      <w:r w:rsidR="0029627C">
        <w:rPr>
          <w:rFonts w:ascii="Arial" w:hAnsi="Arial" w:cs="Arial"/>
        </w:rPr>
        <w:t>mount bolt is tight</w:t>
      </w:r>
      <w:r w:rsidR="002C4FC0">
        <w:rPr>
          <w:rFonts w:ascii="Arial" w:hAnsi="Arial" w:cs="Arial"/>
        </w:rPr>
        <w:t>.</w:t>
      </w:r>
    </w:p>
    <w:p w:rsidR="002C4FC0" w:rsidRDefault="002C4FC0">
      <w:pPr>
        <w:rPr>
          <w:rFonts w:ascii="Arial" w:hAnsi="Arial" w:cs="Arial"/>
        </w:rPr>
      </w:pPr>
      <w:r>
        <w:rPr>
          <w:rFonts w:ascii="Arial" w:hAnsi="Arial" w:cs="Arial"/>
        </w:rPr>
        <w:t>6.2 Inspection and modification.</w:t>
      </w:r>
    </w:p>
    <w:p w:rsidR="00C6715B" w:rsidRDefault="00C6715B">
      <w:pPr>
        <w:rPr>
          <w:rFonts w:ascii="Arial" w:hAnsi="Arial" w:cs="Arial"/>
        </w:rPr>
      </w:pPr>
      <w:r>
        <w:rPr>
          <w:rFonts w:ascii="Arial" w:hAnsi="Arial" w:cs="Arial"/>
          <w:noProof/>
          <w:lang w:eastAsia="en-AU"/>
        </w:rPr>
        <w:drawing>
          <wp:inline distT="0" distB="0" distL="0" distR="0">
            <wp:extent cx="3981450" cy="285591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6308" cy="2859404"/>
                    </a:xfrm>
                    <a:prstGeom prst="rect">
                      <a:avLst/>
                    </a:prstGeom>
                    <a:noFill/>
                    <a:ln>
                      <a:noFill/>
                    </a:ln>
                  </pic:spPr>
                </pic:pic>
              </a:graphicData>
            </a:graphic>
          </wp:inline>
        </w:drawing>
      </w:r>
    </w:p>
    <w:p w:rsidR="002C4FC0" w:rsidRDefault="002C4FC0">
      <w:pPr>
        <w:rPr>
          <w:rFonts w:ascii="Arial" w:hAnsi="Arial" w:cs="Arial"/>
        </w:rPr>
      </w:pPr>
      <w:r>
        <w:rPr>
          <w:rFonts w:ascii="Arial" w:hAnsi="Arial" w:cs="Arial"/>
        </w:rPr>
        <w:t>Remove all engine covers.</w:t>
      </w:r>
    </w:p>
    <w:p w:rsidR="002C4FC0" w:rsidRPr="006F039A" w:rsidRDefault="002C4FC0">
      <w:pPr>
        <w:rPr>
          <w:rFonts w:ascii="Arial" w:hAnsi="Arial" w:cs="Arial"/>
          <w:b/>
        </w:rPr>
      </w:pPr>
      <w:r>
        <w:rPr>
          <w:rFonts w:ascii="Arial" w:hAnsi="Arial" w:cs="Arial"/>
        </w:rPr>
        <w:t>Support the engine to prevent tipping when the engine mounts are disconnected. A hoist or small crane can be used. Suspend the engine with a minimum of two straps around the inlet manifold left and right</w:t>
      </w:r>
      <w:r w:rsidRPr="006F039A">
        <w:rPr>
          <w:rFonts w:ascii="Arial" w:hAnsi="Arial" w:cs="Arial"/>
          <w:b/>
        </w:rPr>
        <w:t>.</w:t>
      </w:r>
      <w:r w:rsidR="006F039A">
        <w:rPr>
          <w:rFonts w:ascii="Arial" w:hAnsi="Arial" w:cs="Arial"/>
          <w:b/>
        </w:rPr>
        <w:t xml:space="preserve"> </w:t>
      </w:r>
      <w:proofErr w:type="gramStart"/>
      <w:r w:rsidR="006F039A">
        <w:rPr>
          <w:rFonts w:ascii="Arial" w:hAnsi="Arial" w:cs="Arial"/>
          <w:b/>
        </w:rPr>
        <w:t>Warning</w:t>
      </w:r>
      <w:r w:rsidR="009C2464" w:rsidRPr="006F039A">
        <w:rPr>
          <w:rFonts w:ascii="Arial" w:hAnsi="Arial" w:cs="Arial"/>
          <w:b/>
        </w:rPr>
        <w:t>.</w:t>
      </w:r>
      <w:proofErr w:type="gramEnd"/>
      <w:r w:rsidR="009C2464" w:rsidRPr="006F039A">
        <w:rPr>
          <w:rFonts w:ascii="Arial" w:hAnsi="Arial" w:cs="Arial"/>
          <w:b/>
        </w:rPr>
        <w:t xml:space="preserve"> Care must be taken to avoid damage to the ignition sensors at the rear of the engine.</w:t>
      </w:r>
    </w:p>
    <w:p w:rsidR="00C6715B" w:rsidRDefault="00C6715B">
      <w:pPr>
        <w:rPr>
          <w:rFonts w:ascii="Arial" w:hAnsi="Arial" w:cs="Arial"/>
        </w:rPr>
      </w:pPr>
      <w:r>
        <w:rPr>
          <w:rFonts w:ascii="Arial" w:hAnsi="Arial" w:cs="Arial"/>
          <w:noProof/>
          <w:lang w:eastAsia="en-AU"/>
        </w:rPr>
        <w:drawing>
          <wp:inline distT="0" distB="0" distL="0" distR="0">
            <wp:extent cx="306705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6067" cy="2342399"/>
                    </a:xfrm>
                    <a:prstGeom prst="rect">
                      <a:avLst/>
                    </a:prstGeom>
                    <a:noFill/>
                    <a:ln>
                      <a:noFill/>
                    </a:ln>
                  </pic:spPr>
                </pic:pic>
              </a:graphicData>
            </a:graphic>
          </wp:inline>
        </w:drawing>
      </w:r>
    </w:p>
    <w:p w:rsidR="009C2464" w:rsidRDefault="009C2464">
      <w:pPr>
        <w:rPr>
          <w:rFonts w:ascii="Arial" w:hAnsi="Arial" w:cs="Arial"/>
        </w:rPr>
      </w:pPr>
      <w:r>
        <w:rPr>
          <w:rFonts w:ascii="Arial" w:hAnsi="Arial" w:cs="Arial"/>
        </w:rPr>
        <w:lastRenderedPageBreak/>
        <w:t>Remove the top left engine mount. Check that the bolt has plenty of clearance with the cooling fins. If not some additional grinding of the fins may be required.</w:t>
      </w:r>
    </w:p>
    <w:p w:rsidR="009C2464" w:rsidRDefault="009C2464">
      <w:pPr>
        <w:rPr>
          <w:rFonts w:ascii="Arial" w:hAnsi="Arial" w:cs="Arial"/>
        </w:rPr>
      </w:pPr>
      <w:r>
        <w:rPr>
          <w:rFonts w:ascii="Arial" w:hAnsi="Arial" w:cs="Arial"/>
        </w:rPr>
        <w:t>Check the thickness of the engine mount plate. It should be 10mm if it is only 8 mm</w:t>
      </w:r>
      <w:r w:rsidR="00807339">
        <w:rPr>
          <w:rFonts w:ascii="Arial" w:hAnsi="Arial" w:cs="Arial"/>
        </w:rPr>
        <w:t xml:space="preserve"> (early model)</w:t>
      </w:r>
      <w:r>
        <w:rPr>
          <w:rFonts w:ascii="Arial" w:hAnsi="Arial" w:cs="Arial"/>
        </w:rPr>
        <w:t xml:space="preserve"> contact Best </w:t>
      </w:r>
      <w:proofErr w:type="gramStart"/>
      <w:r>
        <w:rPr>
          <w:rFonts w:ascii="Arial" w:hAnsi="Arial" w:cs="Arial"/>
        </w:rPr>
        <w:t>Off</w:t>
      </w:r>
      <w:proofErr w:type="gramEnd"/>
      <w:r>
        <w:rPr>
          <w:rFonts w:ascii="Arial" w:hAnsi="Arial" w:cs="Arial"/>
        </w:rPr>
        <w:t xml:space="preserve"> Aircraft Australia.</w:t>
      </w:r>
    </w:p>
    <w:p w:rsidR="00D879DC" w:rsidRDefault="00D879DC">
      <w:pPr>
        <w:rPr>
          <w:rFonts w:ascii="Arial" w:hAnsi="Arial" w:cs="Arial"/>
        </w:rPr>
      </w:pPr>
      <w:r>
        <w:rPr>
          <w:rFonts w:ascii="Arial" w:hAnsi="Arial" w:cs="Arial"/>
        </w:rPr>
        <w:t>Remove the lower left engine mount.</w:t>
      </w:r>
    </w:p>
    <w:p w:rsidR="00D879DC" w:rsidRDefault="00D879DC">
      <w:pPr>
        <w:rPr>
          <w:rFonts w:ascii="Arial" w:hAnsi="Arial" w:cs="Arial"/>
        </w:rPr>
      </w:pPr>
      <w:r>
        <w:rPr>
          <w:rFonts w:ascii="Arial" w:hAnsi="Arial" w:cs="Arial"/>
        </w:rPr>
        <w:t xml:space="preserve">The two piece rubber mounts should be replaced with Genuine Rotax mounts (Hard. Green and White colour coded) or Lord two piece mounts Part no.CB220113 </w:t>
      </w:r>
      <w:proofErr w:type="gramStart"/>
      <w:r>
        <w:rPr>
          <w:rFonts w:ascii="Arial" w:hAnsi="Arial" w:cs="Arial"/>
        </w:rPr>
        <w:t>( Green</w:t>
      </w:r>
      <w:proofErr w:type="gramEnd"/>
      <w:r>
        <w:rPr>
          <w:rFonts w:ascii="Arial" w:hAnsi="Arial" w:cs="Arial"/>
        </w:rPr>
        <w:t xml:space="preserve"> and white colour coded).</w:t>
      </w:r>
    </w:p>
    <w:p w:rsidR="00957710" w:rsidRDefault="00D879DC">
      <w:pPr>
        <w:rPr>
          <w:rFonts w:ascii="Arial" w:hAnsi="Arial" w:cs="Arial"/>
        </w:rPr>
      </w:pPr>
      <w:r>
        <w:rPr>
          <w:rFonts w:ascii="Arial" w:hAnsi="Arial" w:cs="Arial"/>
        </w:rPr>
        <w:t xml:space="preserve">The two piece mounts should be glued </w:t>
      </w:r>
      <w:r w:rsidR="00B95DCA">
        <w:rPr>
          <w:rFonts w:ascii="Arial" w:hAnsi="Arial" w:cs="Arial"/>
        </w:rPr>
        <w:t>in</w:t>
      </w:r>
      <w:r>
        <w:rPr>
          <w:rFonts w:ascii="Arial" w:hAnsi="Arial" w:cs="Arial"/>
        </w:rPr>
        <w:t xml:space="preserve">to the engine mount supports at the </w:t>
      </w:r>
      <w:r w:rsidR="00B95DCA">
        <w:rPr>
          <w:rFonts w:ascii="Arial" w:hAnsi="Arial" w:cs="Arial"/>
        </w:rPr>
        <w:t>bottom and the engine mount</w:t>
      </w:r>
      <w:r w:rsidR="008F2E06">
        <w:rPr>
          <w:rFonts w:ascii="Arial" w:hAnsi="Arial" w:cs="Arial"/>
        </w:rPr>
        <w:t xml:space="preserve"> support</w:t>
      </w:r>
      <w:r w:rsidR="001B52B2">
        <w:rPr>
          <w:rFonts w:ascii="Arial" w:hAnsi="Arial" w:cs="Arial"/>
        </w:rPr>
        <w:t xml:space="preserve"> plate at the top, with either epoxy or a contact adhesive.</w:t>
      </w:r>
    </w:p>
    <w:p w:rsidR="00D879DC" w:rsidRDefault="00B95DCA">
      <w:pPr>
        <w:rPr>
          <w:rFonts w:ascii="Arial" w:hAnsi="Arial" w:cs="Arial"/>
        </w:rPr>
      </w:pPr>
      <w:r>
        <w:rPr>
          <w:rFonts w:ascii="Arial" w:hAnsi="Arial" w:cs="Arial"/>
        </w:rPr>
        <w:t>The stainless steel engine mount brace (available from Best Off Aircraft Austra</w:t>
      </w:r>
      <w:r w:rsidR="00807339">
        <w:rPr>
          <w:rFonts w:ascii="Arial" w:hAnsi="Arial" w:cs="Arial"/>
        </w:rPr>
        <w:t xml:space="preserve">lia) should be fitted as per </w:t>
      </w:r>
      <w:proofErr w:type="gramStart"/>
      <w:r w:rsidR="00807339">
        <w:rPr>
          <w:rFonts w:ascii="Arial" w:hAnsi="Arial" w:cs="Arial"/>
        </w:rPr>
        <w:t xml:space="preserve">the </w:t>
      </w:r>
      <w:r>
        <w:rPr>
          <w:rFonts w:ascii="Arial" w:hAnsi="Arial" w:cs="Arial"/>
        </w:rPr>
        <w:t xml:space="preserve"> photographs</w:t>
      </w:r>
      <w:proofErr w:type="gramEnd"/>
      <w:r w:rsidR="00807339">
        <w:rPr>
          <w:rFonts w:ascii="Arial" w:hAnsi="Arial" w:cs="Arial"/>
        </w:rPr>
        <w:t xml:space="preserve"> below</w:t>
      </w:r>
      <w:r>
        <w:rPr>
          <w:rFonts w:ascii="Arial" w:hAnsi="Arial" w:cs="Arial"/>
        </w:rPr>
        <w:t>.</w:t>
      </w:r>
    </w:p>
    <w:p w:rsidR="00C6715B" w:rsidRDefault="00C6715B">
      <w:pPr>
        <w:rPr>
          <w:rFonts w:ascii="Arial" w:hAnsi="Arial" w:cs="Arial"/>
        </w:rPr>
      </w:pPr>
      <w:r>
        <w:rPr>
          <w:rFonts w:ascii="Arial" w:hAnsi="Arial" w:cs="Arial"/>
          <w:noProof/>
          <w:lang w:eastAsia="en-AU"/>
        </w:rPr>
        <w:drawing>
          <wp:inline distT="0" distB="0" distL="0" distR="0">
            <wp:extent cx="2676525" cy="3810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91" cy="3814649"/>
                    </a:xfrm>
                    <a:prstGeom prst="rect">
                      <a:avLst/>
                    </a:prstGeom>
                    <a:noFill/>
                    <a:ln>
                      <a:noFill/>
                    </a:ln>
                  </pic:spPr>
                </pic:pic>
              </a:graphicData>
            </a:graphic>
          </wp:inline>
        </w:drawing>
      </w:r>
      <w:r w:rsidR="000F744F">
        <w:rPr>
          <w:rFonts w:ascii="Arial" w:hAnsi="Arial" w:cs="Arial"/>
          <w:noProof/>
          <w:lang w:eastAsia="en-AU"/>
        </w:rPr>
        <w:drawing>
          <wp:inline distT="0" distB="0" distL="0" distR="0">
            <wp:extent cx="2619375" cy="3810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8215" cy="3808313"/>
                    </a:xfrm>
                    <a:prstGeom prst="rect">
                      <a:avLst/>
                    </a:prstGeom>
                    <a:noFill/>
                    <a:ln>
                      <a:noFill/>
                    </a:ln>
                  </pic:spPr>
                </pic:pic>
              </a:graphicData>
            </a:graphic>
          </wp:inline>
        </w:drawing>
      </w:r>
    </w:p>
    <w:p w:rsidR="000F744F" w:rsidRDefault="000F744F">
      <w:pPr>
        <w:rPr>
          <w:rFonts w:ascii="Arial" w:hAnsi="Arial" w:cs="Arial"/>
        </w:rPr>
      </w:pPr>
      <w:r>
        <w:rPr>
          <w:rFonts w:ascii="Arial" w:hAnsi="Arial" w:cs="Arial"/>
          <w:noProof/>
          <w:lang w:eastAsia="en-AU"/>
        </w:rPr>
        <w:lastRenderedPageBreak/>
        <w:drawing>
          <wp:inline distT="0" distB="0" distL="0" distR="0">
            <wp:extent cx="2486025" cy="3209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3209925"/>
                    </a:xfrm>
                    <a:prstGeom prst="rect">
                      <a:avLst/>
                    </a:prstGeom>
                    <a:noFill/>
                    <a:ln>
                      <a:noFill/>
                    </a:ln>
                  </pic:spPr>
                </pic:pic>
              </a:graphicData>
            </a:graphic>
          </wp:inline>
        </w:drawing>
      </w:r>
      <w:r>
        <w:rPr>
          <w:rFonts w:ascii="Arial" w:hAnsi="Arial" w:cs="Arial"/>
          <w:noProof/>
          <w:lang w:eastAsia="en-AU"/>
        </w:rPr>
        <w:drawing>
          <wp:inline distT="0" distB="0" distL="0" distR="0">
            <wp:extent cx="2686050" cy="3209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3209925"/>
                    </a:xfrm>
                    <a:prstGeom prst="rect">
                      <a:avLst/>
                    </a:prstGeom>
                    <a:noFill/>
                    <a:ln>
                      <a:noFill/>
                    </a:ln>
                  </pic:spPr>
                </pic:pic>
              </a:graphicData>
            </a:graphic>
          </wp:inline>
        </w:drawing>
      </w:r>
    </w:p>
    <w:p w:rsidR="00B95DCA" w:rsidRDefault="00B95DCA">
      <w:pPr>
        <w:rPr>
          <w:rFonts w:ascii="Arial" w:hAnsi="Arial" w:cs="Arial"/>
        </w:rPr>
      </w:pPr>
      <w:r>
        <w:rPr>
          <w:rFonts w:ascii="Arial" w:hAnsi="Arial" w:cs="Arial"/>
        </w:rPr>
        <w:t>Note. The stainless steel engine mount brace takes the place of the steel snubbing washers on the inside of the lower two piece rubber mount and the outside of the upper two piece rubber mount.</w:t>
      </w:r>
    </w:p>
    <w:p w:rsidR="00B95DCA" w:rsidRDefault="00B95DCA">
      <w:pPr>
        <w:rPr>
          <w:rFonts w:ascii="Arial" w:hAnsi="Arial" w:cs="Arial"/>
        </w:rPr>
      </w:pPr>
      <w:r>
        <w:rPr>
          <w:rFonts w:ascii="Arial" w:hAnsi="Arial" w:cs="Arial"/>
        </w:rPr>
        <w:t>The snubbing washers fitted to</w:t>
      </w:r>
      <w:r w:rsidR="00807339">
        <w:rPr>
          <w:rFonts w:ascii="Arial" w:hAnsi="Arial" w:cs="Arial"/>
        </w:rPr>
        <w:t xml:space="preserve"> the</w:t>
      </w:r>
      <w:r>
        <w:rPr>
          <w:rFonts w:ascii="Arial" w:hAnsi="Arial" w:cs="Arial"/>
        </w:rPr>
        <w:t xml:space="preserve"> outside of the lower rubber mount, the inside of the upper rubber mount and both sides of the right hand </w:t>
      </w:r>
      <w:r w:rsidR="00807339">
        <w:rPr>
          <w:rFonts w:ascii="Arial" w:hAnsi="Arial" w:cs="Arial"/>
        </w:rPr>
        <w:t xml:space="preserve">side </w:t>
      </w:r>
      <w:r>
        <w:rPr>
          <w:rFonts w:ascii="Arial" w:hAnsi="Arial" w:cs="Arial"/>
        </w:rPr>
        <w:t>rubber mounts need to be a minimum of 30mm OD and 2 mm thick.</w:t>
      </w:r>
    </w:p>
    <w:p w:rsidR="00B95DCA" w:rsidRDefault="00B95DCA">
      <w:pPr>
        <w:rPr>
          <w:rFonts w:ascii="Arial" w:hAnsi="Arial" w:cs="Arial"/>
        </w:rPr>
      </w:pPr>
      <w:r>
        <w:rPr>
          <w:rFonts w:ascii="Arial" w:hAnsi="Arial" w:cs="Arial"/>
        </w:rPr>
        <w:t xml:space="preserve">The top upper engine mount bolt is required to be </w:t>
      </w:r>
      <w:proofErr w:type="gramStart"/>
      <w:r>
        <w:rPr>
          <w:rFonts w:ascii="Arial" w:hAnsi="Arial" w:cs="Arial"/>
        </w:rPr>
        <w:t>12.9 tensile strength (10mm X 60mm)</w:t>
      </w:r>
      <w:r w:rsidR="006A07FF">
        <w:rPr>
          <w:rFonts w:ascii="Arial" w:hAnsi="Arial" w:cs="Arial"/>
        </w:rPr>
        <w:t xml:space="preserve"> (</w:t>
      </w:r>
      <w:r>
        <w:rPr>
          <w:rFonts w:ascii="Arial" w:hAnsi="Arial" w:cs="Arial"/>
        </w:rPr>
        <w:t>.</w:t>
      </w:r>
      <w:r w:rsidR="006A07FF">
        <w:rPr>
          <w:rFonts w:ascii="Arial" w:hAnsi="Arial" w:cs="Arial"/>
        </w:rPr>
        <w:t>Cap screw.)</w:t>
      </w:r>
      <w:proofErr w:type="gramEnd"/>
      <w:r w:rsidR="001B52B2">
        <w:rPr>
          <w:rFonts w:ascii="Arial" w:hAnsi="Arial" w:cs="Arial"/>
        </w:rPr>
        <w:t xml:space="preserve"> The bolt supplied with the kit will be 8.8 and must be replaced.</w:t>
      </w:r>
    </w:p>
    <w:p w:rsidR="00B95DCA" w:rsidRDefault="00B95DCA">
      <w:pPr>
        <w:rPr>
          <w:rFonts w:ascii="Arial" w:hAnsi="Arial" w:cs="Arial"/>
        </w:rPr>
      </w:pPr>
      <w:r>
        <w:rPr>
          <w:rFonts w:ascii="Arial" w:hAnsi="Arial" w:cs="Arial"/>
        </w:rPr>
        <w:t>The head will need to be drilled to accept lock wire.</w:t>
      </w:r>
      <w:r w:rsidR="00BC0DCF">
        <w:rPr>
          <w:rFonts w:ascii="Arial" w:hAnsi="Arial" w:cs="Arial"/>
        </w:rPr>
        <w:t xml:space="preserve"> (1.5-2mm hole)</w:t>
      </w:r>
    </w:p>
    <w:p w:rsidR="0063311B" w:rsidRDefault="0063311B">
      <w:pPr>
        <w:rPr>
          <w:rFonts w:ascii="Arial" w:hAnsi="Arial" w:cs="Arial"/>
        </w:rPr>
      </w:pPr>
      <w:r>
        <w:rPr>
          <w:rFonts w:ascii="Arial" w:hAnsi="Arial" w:cs="Arial"/>
        </w:rPr>
        <w:t xml:space="preserve">Lower left hand engine mount bolt (10mm X 60mm), Upper right hand engine mount bolt (10mm x 140mm) and lower right hand engine mount bolt (10mm x 60mm) are required to have a minimum </w:t>
      </w:r>
      <w:r w:rsidR="00F14C91">
        <w:rPr>
          <w:rFonts w:ascii="Arial" w:hAnsi="Arial" w:cs="Arial"/>
        </w:rPr>
        <w:t xml:space="preserve">rating </w:t>
      </w:r>
      <w:proofErr w:type="gramStart"/>
      <w:r>
        <w:rPr>
          <w:rFonts w:ascii="Arial" w:hAnsi="Arial" w:cs="Arial"/>
        </w:rPr>
        <w:t>of 8.8 tensile strength</w:t>
      </w:r>
      <w:proofErr w:type="gramEnd"/>
      <w:r>
        <w:rPr>
          <w:rFonts w:ascii="Arial" w:hAnsi="Arial" w:cs="Arial"/>
        </w:rPr>
        <w:t xml:space="preserve">. The heads of these bolts will need to be drilled to accept lock wire. </w:t>
      </w:r>
      <w:proofErr w:type="gramStart"/>
      <w:r w:rsidRPr="006F039A">
        <w:rPr>
          <w:rFonts w:ascii="Arial" w:hAnsi="Arial" w:cs="Arial"/>
          <w:b/>
        </w:rPr>
        <w:t>Warning</w:t>
      </w:r>
      <w:r w:rsidR="00BC0DCF">
        <w:rPr>
          <w:rFonts w:ascii="Arial" w:hAnsi="Arial" w:cs="Arial"/>
          <w:b/>
        </w:rPr>
        <w:t>.</w:t>
      </w:r>
      <w:proofErr w:type="gramEnd"/>
      <w:r w:rsidRPr="006F039A">
        <w:rPr>
          <w:rFonts w:ascii="Arial" w:hAnsi="Arial" w:cs="Arial"/>
          <w:b/>
        </w:rPr>
        <w:t xml:space="preserve"> </w:t>
      </w:r>
      <w:r w:rsidR="00BC0DCF">
        <w:rPr>
          <w:rFonts w:ascii="Arial" w:hAnsi="Arial" w:cs="Arial"/>
          <w:b/>
        </w:rPr>
        <w:t>D</w:t>
      </w:r>
      <w:r w:rsidRPr="006F039A">
        <w:rPr>
          <w:rFonts w:ascii="Arial" w:hAnsi="Arial" w:cs="Arial"/>
          <w:b/>
        </w:rPr>
        <w:t xml:space="preserve">o not use </w:t>
      </w:r>
      <w:proofErr w:type="spellStart"/>
      <w:r w:rsidRPr="006F039A">
        <w:rPr>
          <w:rFonts w:ascii="Arial" w:hAnsi="Arial" w:cs="Arial"/>
          <w:b/>
        </w:rPr>
        <w:t>Locktite</w:t>
      </w:r>
      <w:proofErr w:type="spellEnd"/>
      <w:r w:rsidRPr="006F039A">
        <w:rPr>
          <w:rFonts w:ascii="Arial" w:hAnsi="Arial" w:cs="Arial"/>
          <w:b/>
        </w:rPr>
        <w:t xml:space="preserve"> on these engine bolts.</w:t>
      </w:r>
    </w:p>
    <w:p w:rsidR="00701A3D" w:rsidRDefault="0063311B">
      <w:pPr>
        <w:rPr>
          <w:rFonts w:ascii="Arial" w:hAnsi="Arial" w:cs="Arial"/>
        </w:rPr>
      </w:pPr>
      <w:r>
        <w:rPr>
          <w:rFonts w:ascii="Arial" w:hAnsi="Arial" w:cs="Arial"/>
        </w:rPr>
        <w:t xml:space="preserve">Once the left hand engine mounts are fitted </w:t>
      </w:r>
      <w:r w:rsidR="00BC0DCF">
        <w:rPr>
          <w:rFonts w:ascii="Arial" w:hAnsi="Arial" w:cs="Arial"/>
        </w:rPr>
        <w:t>the engine mount bolts</w:t>
      </w:r>
      <w:r w:rsidR="00F14C91">
        <w:rPr>
          <w:rFonts w:ascii="Arial" w:hAnsi="Arial" w:cs="Arial"/>
        </w:rPr>
        <w:t xml:space="preserve"> should </w:t>
      </w:r>
      <w:r w:rsidR="00F14C91" w:rsidRPr="006F039A">
        <w:rPr>
          <w:rFonts w:ascii="Arial" w:hAnsi="Arial" w:cs="Arial"/>
          <w:b/>
        </w:rPr>
        <w:t xml:space="preserve">be </w:t>
      </w:r>
      <w:r w:rsidRPr="006F039A">
        <w:rPr>
          <w:rFonts w:ascii="Arial" w:hAnsi="Arial" w:cs="Arial"/>
          <w:b/>
        </w:rPr>
        <w:t xml:space="preserve">torqued to 38 Nm or 27 </w:t>
      </w:r>
      <w:proofErr w:type="spellStart"/>
      <w:r w:rsidRPr="006F039A">
        <w:rPr>
          <w:rFonts w:ascii="Arial" w:hAnsi="Arial" w:cs="Arial"/>
          <w:b/>
        </w:rPr>
        <w:t>ft</w:t>
      </w:r>
      <w:proofErr w:type="spellEnd"/>
      <w:r w:rsidRPr="006F039A">
        <w:rPr>
          <w:rFonts w:ascii="Arial" w:hAnsi="Arial" w:cs="Arial"/>
          <w:b/>
        </w:rPr>
        <w:t>/</w:t>
      </w:r>
      <w:proofErr w:type="spellStart"/>
      <w:r w:rsidRPr="006F039A">
        <w:rPr>
          <w:rFonts w:ascii="Arial" w:hAnsi="Arial" w:cs="Arial"/>
          <w:b/>
        </w:rPr>
        <w:t>lbs</w:t>
      </w:r>
      <w:proofErr w:type="spellEnd"/>
      <w:r>
        <w:rPr>
          <w:rFonts w:ascii="Arial" w:hAnsi="Arial" w:cs="Arial"/>
        </w:rPr>
        <w:t xml:space="preserve"> and lockwired</w:t>
      </w:r>
      <w:r w:rsidR="00F14C91">
        <w:rPr>
          <w:rFonts w:ascii="Arial" w:hAnsi="Arial" w:cs="Arial"/>
        </w:rPr>
        <w:t>.</w:t>
      </w:r>
      <w:r w:rsidR="00BC0DCF">
        <w:rPr>
          <w:rFonts w:ascii="Arial" w:hAnsi="Arial" w:cs="Arial"/>
        </w:rPr>
        <w:t xml:space="preserve"> </w:t>
      </w:r>
      <w:r w:rsidR="00F14C91">
        <w:rPr>
          <w:rFonts w:ascii="Arial" w:hAnsi="Arial" w:cs="Arial"/>
        </w:rPr>
        <w:t>T</w:t>
      </w:r>
      <w:r w:rsidR="00807339">
        <w:rPr>
          <w:rFonts w:ascii="Arial" w:hAnsi="Arial" w:cs="Arial"/>
        </w:rPr>
        <w:t>he right hand mounts should</w:t>
      </w:r>
      <w:r w:rsidR="00BC0DCF">
        <w:rPr>
          <w:rFonts w:ascii="Arial" w:hAnsi="Arial" w:cs="Arial"/>
        </w:rPr>
        <w:t xml:space="preserve"> then</w:t>
      </w:r>
      <w:r>
        <w:rPr>
          <w:rFonts w:ascii="Arial" w:hAnsi="Arial" w:cs="Arial"/>
        </w:rPr>
        <w:t xml:space="preserve"> be replaced individually</w:t>
      </w:r>
      <w:r w:rsidR="00F14C91">
        <w:rPr>
          <w:rFonts w:ascii="Arial" w:hAnsi="Arial" w:cs="Arial"/>
        </w:rPr>
        <w:t xml:space="preserve"> and should be t</w:t>
      </w:r>
      <w:r w:rsidR="006A07FF">
        <w:rPr>
          <w:rFonts w:ascii="Arial" w:hAnsi="Arial" w:cs="Arial"/>
        </w:rPr>
        <w:t>orqued to the above setting and lockwired.</w:t>
      </w:r>
    </w:p>
    <w:p w:rsidR="006A07FF" w:rsidRDefault="006A07FF">
      <w:pPr>
        <w:rPr>
          <w:rFonts w:ascii="Arial" w:hAnsi="Arial" w:cs="Arial"/>
        </w:rPr>
      </w:pPr>
    </w:p>
    <w:p w:rsidR="006A07FF" w:rsidRDefault="006A07FF">
      <w:pPr>
        <w:rPr>
          <w:rFonts w:ascii="Arial" w:hAnsi="Arial" w:cs="Arial"/>
        </w:rPr>
      </w:pPr>
      <w:r>
        <w:rPr>
          <w:rFonts w:ascii="Arial" w:hAnsi="Arial" w:cs="Arial"/>
        </w:rPr>
        <w:t>Make sure this procedure is recorded in your aircraft maintenance log book.</w:t>
      </w:r>
    </w:p>
    <w:p w:rsidR="00574B52" w:rsidRDefault="00574B52">
      <w:pPr>
        <w:rPr>
          <w:rFonts w:ascii="Arial" w:hAnsi="Arial" w:cs="Arial"/>
        </w:rPr>
      </w:pPr>
    </w:p>
    <w:p w:rsidR="00574B52" w:rsidRDefault="00574B52">
      <w:pPr>
        <w:rPr>
          <w:rFonts w:ascii="Arial" w:hAnsi="Arial" w:cs="Arial"/>
        </w:rPr>
      </w:pPr>
      <w:r>
        <w:rPr>
          <w:rFonts w:ascii="Arial" w:hAnsi="Arial" w:cs="Arial"/>
        </w:rPr>
        <w:t xml:space="preserve">Contact Greg Robertson at Best Off Aircraft Australia P/L </w:t>
      </w:r>
      <w:r w:rsidR="005134CF">
        <w:rPr>
          <w:rFonts w:ascii="Arial" w:hAnsi="Arial" w:cs="Arial"/>
        </w:rPr>
        <w:t xml:space="preserve">Mob. </w:t>
      </w:r>
      <w:proofErr w:type="gramStart"/>
      <w:r>
        <w:rPr>
          <w:rFonts w:ascii="Arial" w:hAnsi="Arial" w:cs="Arial"/>
        </w:rPr>
        <w:t>0418585731</w:t>
      </w:r>
      <w:r w:rsidR="001D61D8">
        <w:rPr>
          <w:rFonts w:ascii="Arial" w:hAnsi="Arial" w:cs="Arial"/>
        </w:rPr>
        <w:t xml:space="preserve"> or </w:t>
      </w:r>
      <w:hyperlink r:id="rId12" w:history="1">
        <w:r w:rsidR="001D61D8" w:rsidRPr="00D00BE1">
          <w:rPr>
            <w:rStyle w:val="Hyperlink"/>
            <w:rFonts w:ascii="Arial" w:hAnsi="Arial" w:cs="Arial"/>
            <w:b/>
          </w:rPr>
          <w:t>greg@bestoffaircraft.com.au</w:t>
        </w:r>
      </w:hyperlink>
      <w:r w:rsidR="001D61D8" w:rsidRPr="00D00BE1">
        <w:rPr>
          <w:rFonts w:ascii="Arial" w:hAnsi="Arial" w:cs="Arial"/>
          <w:b/>
        </w:rPr>
        <w:t xml:space="preserve"> </w:t>
      </w:r>
      <w:r w:rsidRPr="00D00BE1">
        <w:rPr>
          <w:rFonts w:ascii="Arial" w:hAnsi="Arial" w:cs="Arial"/>
          <w:b/>
        </w:rPr>
        <w:t xml:space="preserve"> if any further clarification is required.</w:t>
      </w:r>
      <w:proofErr w:type="gramEnd"/>
      <w:r w:rsidR="001D61D8" w:rsidRPr="00D00BE1">
        <w:rPr>
          <w:rFonts w:ascii="Arial" w:hAnsi="Arial" w:cs="Arial"/>
          <w:b/>
        </w:rPr>
        <w:t xml:space="preserve"> </w:t>
      </w:r>
      <w:hyperlink r:id="rId13" w:history="1">
        <w:r w:rsidR="001D61D8" w:rsidRPr="003D5112">
          <w:rPr>
            <w:rStyle w:val="Hyperlink"/>
            <w:rFonts w:ascii="Arial" w:hAnsi="Arial" w:cs="Arial"/>
          </w:rPr>
          <w:t>www.bestoffaircraft.com.au</w:t>
        </w:r>
      </w:hyperlink>
      <w:r w:rsidR="001D61D8">
        <w:rPr>
          <w:rFonts w:ascii="Arial" w:hAnsi="Arial" w:cs="Arial"/>
        </w:rPr>
        <w:t xml:space="preserve">   </w:t>
      </w:r>
    </w:p>
    <w:p w:rsidR="00D00BE1" w:rsidRDefault="00D00BE1">
      <w:pPr>
        <w:rPr>
          <w:rFonts w:ascii="Arial" w:hAnsi="Arial" w:cs="Arial"/>
        </w:rPr>
      </w:pPr>
      <w:r>
        <w:rPr>
          <w:rFonts w:ascii="Arial" w:hAnsi="Arial" w:cs="Arial"/>
        </w:rPr>
        <w:lastRenderedPageBreak/>
        <w:t xml:space="preserve">Note. </w:t>
      </w:r>
    </w:p>
    <w:p w:rsidR="00D00BE1" w:rsidRDefault="00D00BE1">
      <w:pPr>
        <w:rPr>
          <w:rFonts w:ascii="Arial" w:hAnsi="Arial" w:cs="Arial"/>
        </w:rPr>
      </w:pPr>
      <w:r>
        <w:rPr>
          <w:rFonts w:ascii="Arial" w:hAnsi="Arial" w:cs="Arial"/>
        </w:rPr>
        <w:t xml:space="preserve">I do not have contact details for all Skyranger/Nynja owners in Australia. If this Service bulletin has come to you via RA-Aus. could you please send me your contact </w:t>
      </w:r>
      <w:proofErr w:type="gramStart"/>
      <w:r>
        <w:rPr>
          <w:rFonts w:ascii="Arial" w:hAnsi="Arial" w:cs="Arial"/>
        </w:rPr>
        <w:t>details.</w:t>
      </w:r>
      <w:proofErr w:type="gramEnd"/>
      <w:r>
        <w:rPr>
          <w:rFonts w:ascii="Arial" w:hAnsi="Arial" w:cs="Arial"/>
        </w:rPr>
        <w:t xml:space="preserve"> It will make it easier to pass important information to you in future.</w:t>
      </w:r>
    </w:p>
    <w:p w:rsidR="00D00BE1" w:rsidRDefault="00D00BE1">
      <w:pPr>
        <w:rPr>
          <w:rFonts w:ascii="Arial" w:hAnsi="Arial" w:cs="Arial"/>
        </w:rPr>
      </w:pPr>
      <w:r>
        <w:rPr>
          <w:rFonts w:ascii="Arial" w:hAnsi="Arial" w:cs="Arial"/>
        </w:rPr>
        <w:t>Greg Robertson</w:t>
      </w:r>
    </w:p>
    <w:p w:rsidR="00D00BE1" w:rsidRDefault="00D00BE1">
      <w:pPr>
        <w:rPr>
          <w:rFonts w:ascii="Arial" w:hAnsi="Arial" w:cs="Arial"/>
        </w:rPr>
      </w:pPr>
      <w:r>
        <w:rPr>
          <w:rFonts w:ascii="Arial" w:hAnsi="Arial" w:cs="Arial"/>
        </w:rPr>
        <w:t xml:space="preserve">Best </w:t>
      </w:r>
      <w:proofErr w:type="gramStart"/>
      <w:r>
        <w:rPr>
          <w:rFonts w:ascii="Arial" w:hAnsi="Arial" w:cs="Arial"/>
        </w:rPr>
        <w:t>Off</w:t>
      </w:r>
      <w:proofErr w:type="gramEnd"/>
      <w:r>
        <w:rPr>
          <w:rFonts w:ascii="Arial" w:hAnsi="Arial" w:cs="Arial"/>
        </w:rPr>
        <w:t xml:space="preserve"> Aircraft Australia P/L</w:t>
      </w:r>
    </w:p>
    <w:p w:rsidR="00D00BE1" w:rsidRDefault="00D00BE1">
      <w:pPr>
        <w:rPr>
          <w:rFonts w:ascii="Arial" w:hAnsi="Arial" w:cs="Arial"/>
        </w:rPr>
      </w:pPr>
      <w:r>
        <w:rPr>
          <w:rFonts w:ascii="Arial" w:hAnsi="Arial" w:cs="Arial"/>
        </w:rPr>
        <w:t xml:space="preserve">11 Hood </w:t>
      </w:r>
      <w:proofErr w:type="gramStart"/>
      <w:r>
        <w:rPr>
          <w:rFonts w:ascii="Arial" w:hAnsi="Arial" w:cs="Arial"/>
        </w:rPr>
        <w:t>Crt</w:t>
      </w:r>
      <w:proofErr w:type="gramEnd"/>
      <w:r>
        <w:rPr>
          <w:rFonts w:ascii="Arial" w:hAnsi="Arial" w:cs="Arial"/>
        </w:rPr>
        <w:t>.</w:t>
      </w:r>
    </w:p>
    <w:p w:rsidR="00D00BE1" w:rsidRDefault="00D00BE1">
      <w:pPr>
        <w:rPr>
          <w:rFonts w:ascii="Arial" w:hAnsi="Arial" w:cs="Arial"/>
        </w:rPr>
      </w:pPr>
      <w:r>
        <w:rPr>
          <w:rFonts w:ascii="Arial" w:hAnsi="Arial" w:cs="Arial"/>
        </w:rPr>
        <w:t xml:space="preserve">Forestdale </w:t>
      </w:r>
    </w:p>
    <w:p w:rsidR="00D00BE1" w:rsidRDefault="00D00BE1">
      <w:pPr>
        <w:rPr>
          <w:rFonts w:ascii="Arial" w:hAnsi="Arial" w:cs="Arial"/>
        </w:rPr>
      </w:pPr>
      <w:r>
        <w:rPr>
          <w:rFonts w:ascii="Arial" w:hAnsi="Arial" w:cs="Arial"/>
        </w:rPr>
        <w:t>Qld. 4118</w:t>
      </w:r>
    </w:p>
    <w:p w:rsidR="00D00BE1" w:rsidRDefault="00D00BE1">
      <w:pPr>
        <w:rPr>
          <w:rFonts w:ascii="Arial" w:hAnsi="Arial" w:cs="Arial"/>
        </w:rPr>
      </w:pPr>
      <w:r>
        <w:rPr>
          <w:rFonts w:ascii="Arial" w:hAnsi="Arial" w:cs="Arial"/>
        </w:rPr>
        <w:t xml:space="preserve">Email </w:t>
      </w:r>
      <w:hyperlink r:id="rId14" w:history="1">
        <w:r w:rsidRPr="008B10BF">
          <w:rPr>
            <w:rStyle w:val="Hyperlink"/>
            <w:rFonts w:ascii="Arial" w:hAnsi="Arial" w:cs="Arial"/>
          </w:rPr>
          <w:t>greg@bestoffaircraft.com.au</w:t>
        </w:r>
      </w:hyperlink>
      <w:r>
        <w:rPr>
          <w:rFonts w:ascii="Arial" w:hAnsi="Arial" w:cs="Arial"/>
        </w:rPr>
        <w:t xml:space="preserve"> </w:t>
      </w:r>
    </w:p>
    <w:p w:rsidR="00D00BE1" w:rsidRDefault="00D00BE1">
      <w:pPr>
        <w:rPr>
          <w:rFonts w:ascii="Arial" w:hAnsi="Arial" w:cs="Arial"/>
        </w:rPr>
      </w:pPr>
      <w:r>
        <w:rPr>
          <w:rFonts w:ascii="Arial" w:hAnsi="Arial" w:cs="Arial"/>
        </w:rPr>
        <w:t>Mobile.0418 585 731</w:t>
      </w:r>
    </w:p>
    <w:p w:rsidR="00D00BE1" w:rsidRDefault="00D00BE1">
      <w:pPr>
        <w:rPr>
          <w:rFonts w:ascii="Arial" w:hAnsi="Arial" w:cs="Arial"/>
        </w:rPr>
      </w:pPr>
      <w:hyperlink r:id="rId15" w:history="1">
        <w:r w:rsidRPr="008B10BF">
          <w:rPr>
            <w:rStyle w:val="Hyperlink"/>
            <w:rFonts w:ascii="Arial" w:hAnsi="Arial" w:cs="Arial"/>
          </w:rPr>
          <w:t>www.bestoffaircraft.com.au</w:t>
        </w:r>
      </w:hyperlink>
      <w:r>
        <w:rPr>
          <w:rFonts w:ascii="Arial" w:hAnsi="Arial" w:cs="Arial"/>
        </w:rPr>
        <w:t xml:space="preserve"> </w:t>
      </w:r>
      <w:bookmarkStart w:id="0" w:name="_GoBack"/>
      <w:bookmarkEnd w:id="0"/>
    </w:p>
    <w:p w:rsidR="006A07FF" w:rsidRDefault="006A07FF">
      <w:pPr>
        <w:rPr>
          <w:rFonts w:ascii="Arial" w:hAnsi="Arial" w:cs="Arial"/>
        </w:rPr>
      </w:pPr>
    </w:p>
    <w:p w:rsidR="006A07FF" w:rsidRDefault="006A07FF">
      <w:pPr>
        <w:rPr>
          <w:rFonts w:ascii="Arial" w:hAnsi="Arial" w:cs="Arial"/>
        </w:rPr>
      </w:pPr>
    </w:p>
    <w:p w:rsidR="00D879DC" w:rsidRPr="0075006E" w:rsidRDefault="00D879DC">
      <w:pPr>
        <w:rPr>
          <w:rFonts w:ascii="Arial" w:hAnsi="Arial" w:cs="Arial"/>
        </w:rPr>
      </w:pPr>
    </w:p>
    <w:sectPr w:rsidR="00D879DC" w:rsidRPr="007500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6233B"/>
    <w:multiLevelType w:val="hybridMultilevel"/>
    <w:tmpl w:val="F2703C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9E454AE"/>
    <w:multiLevelType w:val="hybridMultilevel"/>
    <w:tmpl w:val="211A52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06E"/>
    <w:rsid w:val="000D0671"/>
    <w:rsid w:val="000F744F"/>
    <w:rsid w:val="001A5628"/>
    <w:rsid w:val="001B52B2"/>
    <w:rsid w:val="001D61D8"/>
    <w:rsid w:val="0029627C"/>
    <w:rsid w:val="002C4FC0"/>
    <w:rsid w:val="00504314"/>
    <w:rsid w:val="005134CF"/>
    <w:rsid w:val="00574B52"/>
    <w:rsid w:val="0063311B"/>
    <w:rsid w:val="00653F8C"/>
    <w:rsid w:val="006A07FF"/>
    <w:rsid w:val="006F039A"/>
    <w:rsid w:val="00701A3D"/>
    <w:rsid w:val="0075006E"/>
    <w:rsid w:val="00807339"/>
    <w:rsid w:val="008D10E8"/>
    <w:rsid w:val="008F2E06"/>
    <w:rsid w:val="00916A08"/>
    <w:rsid w:val="00957710"/>
    <w:rsid w:val="009C2464"/>
    <w:rsid w:val="00A40CF6"/>
    <w:rsid w:val="00AD1D64"/>
    <w:rsid w:val="00B95DCA"/>
    <w:rsid w:val="00BC0DCF"/>
    <w:rsid w:val="00C6715B"/>
    <w:rsid w:val="00CE2A1B"/>
    <w:rsid w:val="00D00BE1"/>
    <w:rsid w:val="00D879DC"/>
    <w:rsid w:val="00E66DB4"/>
    <w:rsid w:val="00F14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15B"/>
    <w:rPr>
      <w:rFonts w:ascii="Tahoma" w:hAnsi="Tahoma" w:cs="Tahoma"/>
      <w:sz w:val="16"/>
      <w:szCs w:val="16"/>
    </w:rPr>
  </w:style>
  <w:style w:type="paragraph" w:styleId="ListParagraph">
    <w:name w:val="List Paragraph"/>
    <w:basedOn w:val="Normal"/>
    <w:uiPriority w:val="34"/>
    <w:qFormat/>
    <w:rsid w:val="001B52B2"/>
    <w:pPr>
      <w:ind w:left="720"/>
      <w:contextualSpacing/>
    </w:pPr>
  </w:style>
  <w:style w:type="character" w:styleId="Hyperlink">
    <w:name w:val="Hyperlink"/>
    <w:basedOn w:val="DefaultParagraphFont"/>
    <w:uiPriority w:val="99"/>
    <w:unhideWhenUsed/>
    <w:rsid w:val="001D61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15B"/>
    <w:rPr>
      <w:rFonts w:ascii="Tahoma" w:hAnsi="Tahoma" w:cs="Tahoma"/>
      <w:sz w:val="16"/>
      <w:szCs w:val="16"/>
    </w:rPr>
  </w:style>
  <w:style w:type="paragraph" w:styleId="ListParagraph">
    <w:name w:val="List Paragraph"/>
    <w:basedOn w:val="Normal"/>
    <w:uiPriority w:val="34"/>
    <w:qFormat/>
    <w:rsid w:val="001B52B2"/>
    <w:pPr>
      <w:ind w:left="720"/>
      <w:contextualSpacing/>
    </w:pPr>
  </w:style>
  <w:style w:type="character" w:styleId="Hyperlink">
    <w:name w:val="Hyperlink"/>
    <w:basedOn w:val="DefaultParagraphFont"/>
    <w:uiPriority w:val="99"/>
    <w:unhideWhenUsed/>
    <w:rsid w:val="001D61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bestoffaircraft.com.au"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mailto:greg@bestoffaircraft.com.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bestoffaircraft.com.au" TargetMode="Externa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mailto:greg@bestoffaircraf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503</TotalTime>
  <Pages>5</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cp:lastModifiedBy>
  <cp:revision>12</cp:revision>
  <dcterms:created xsi:type="dcterms:W3CDTF">2013-03-05T23:21:00Z</dcterms:created>
  <dcterms:modified xsi:type="dcterms:W3CDTF">2013-03-19T04:06:00Z</dcterms:modified>
</cp:coreProperties>
</file>