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75" w:type="dxa"/>
        <w:jc w:val="center"/>
        <w:tblCellSpacing w:w="0" w:type="dxa"/>
        <w:tblCellMar>
          <w:left w:w="0" w:type="dxa"/>
          <w:right w:w="0" w:type="dxa"/>
        </w:tblCellMar>
        <w:tblLook w:val="04A0" w:firstRow="1" w:lastRow="0" w:firstColumn="1" w:lastColumn="0" w:noHBand="0" w:noVBand="1"/>
      </w:tblPr>
      <w:tblGrid>
        <w:gridCol w:w="8775"/>
      </w:tblGrid>
      <w:tr w:rsidR="00EA0718" w:rsidRPr="00EA0718" w:rsidTr="00EA0718">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775"/>
            </w:tblGrid>
            <w:tr w:rsidR="00EA0718" w:rsidRPr="00EA0718">
              <w:trPr>
                <w:tblCellSpacing w:w="0" w:type="dxa"/>
              </w:trPr>
              <w:tc>
                <w:tcPr>
                  <w:tcW w:w="0" w:type="auto"/>
                  <w:hideMark/>
                </w:tcPr>
                <w:p w:rsidR="00EA0718" w:rsidRPr="00EA0718" w:rsidRDefault="00EA0718" w:rsidP="00EA0718">
                  <w:pPr>
                    <w:spacing w:after="270" w:line="240" w:lineRule="auto"/>
                    <w:rPr>
                      <w:rFonts w:ascii="Arial" w:eastAsia="Times New Roman" w:hAnsi="Arial" w:cs="Arial"/>
                      <w:b/>
                      <w:bCs/>
                      <w:color w:val="666666"/>
                      <w:sz w:val="27"/>
                      <w:szCs w:val="27"/>
                      <w:lang w:eastAsia="en-AU"/>
                    </w:rPr>
                  </w:pPr>
                  <w:r w:rsidRPr="00EA0718">
                    <w:rPr>
                      <w:rFonts w:ascii="Arial" w:eastAsia="Times New Roman" w:hAnsi="Arial" w:cs="Arial"/>
                      <w:b/>
                      <w:bCs/>
                      <w:color w:val="666666"/>
                      <w:sz w:val="27"/>
                      <w:szCs w:val="27"/>
                      <w:lang w:eastAsia="en-AU"/>
                    </w:rPr>
                    <w:t>The Wing-Fold Option</w:t>
                  </w:r>
                </w:p>
              </w:tc>
            </w:tr>
            <w:tr w:rsidR="00EA0718" w:rsidRPr="00EA0718">
              <w:trPr>
                <w:tblCellSpacing w:w="0" w:type="dxa"/>
              </w:trPr>
              <w:tc>
                <w:tcPr>
                  <w:tcW w:w="0" w:type="auto"/>
                  <w:hideMark/>
                </w:tcPr>
                <w:p w:rsidR="00EA0718" w:rsidRPr="00EA0718" w:rsidRDefault="00EA0718" w:rsidP="00EA0718">
                  <w:pPr>
                    <w:spacing w:after="0" w:line="240" w:lineRule="auto"/>
                    <w:rPr>
                      <w:rFonts w:ascii="Times New Roman" w:eastAsia="Times New Roman" w:hAnsi="Times New Roman" w:cs="Times New Roman"/>
                      <w:sz w:val="24"/>
                      <w:szCs w:val="24"/>
                      <w:lang w:eastAsia="en-AU"/>
                    </w:rPr>
                  </w:pPr>
                  <w:r w:rsidRPr="00EA0718">
                    <w:rPr>
                      <w:rFonts w:ascii="Times New Roman" w:eastAsia="Times New Roman" w:hAnsi="Times New Roman" w:cs="Times New Roman"/>
                      <w:noProof/>
                      <w:sz w:val="24"/>
                      <w:szCs w:val="24"/>
                      <w:lang w:eastAsia="en-AU"/>
                    </w:rPr>
                    <w:drawing>
                      <wp:inline distT="0" distB="0" distL="0" distR="0" wp14:anchorId="50544F75" wp14:editId="4D792B12">
                        <wp:extent cx="5562600" cy="952500"/>
                        <wp:effectExtent l="0" t="0" r="0" b="0"/>
                        <wp:docPr id="1" name="WingFoldOption" descr="http://www.flylight.co.uk/images/wingfold_mon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gFoldOption" descr="http://www.flylight.co.uk/images/wingfold_mont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2600" cy="952500"/>
                                </a:xfrm>
                                <a:prstGeom prst="rect">
                                  <a:avLst/>
                                </a:prstGeom>
                                <a:noFill/>
                                <a:ln>
                                  <a:noFill/>
                                </a:ln>
                              </pic:spPr>
                            </pic:pic>
                          </a:graphicData>
                        </a:graphic>
                      </wp:inline>
                    </w:drawing>
                  </w:r>
                </w:p>
              </w:tc>
            </w:tr>
            <w:tr w:rsidR="00EA0718" w:rsidRPr="00EA0718">
              <w:trPr>
                <w:tblCellSpacing w:w="0" w:type="dxa"/>
              </w:trPr>
              <w:tc>
                <w:tcPr>
                  <w:tcW w:w="0" w:type="auto"/>
                  <w:hideMark/>
                </w:tcPr>
                <w:p w:rsidR="00EA0718" w:rsidRPr="00EA0718" w:rsidRDefault="00EA0718" w:rsidP="00EA0718">
                  <w:pPr>
                    <w:spacing w:after="240" w:line="210" w:lineRule="atLeast"/>
                    <w:rPr>
                      <w:rFonts w:ascii="Arial" w:eastAsia="Times New Roman" w:hAnsi="Arial" w:cs="Arial"/>
                      <w:color w:val="666666"/>
                      <w:sz w:val="17"/>
                      <w:szCs w:val="17"/>
                      <w:lang w:eastAsia="en-AU"/>
                    </w:rPr>
                  </w:pPr>
                  <w:r w:rsidRPr="00EA0718">
                    <w:rPr>
                      <w:rFonts w:ascii="Arial" w:eastAsia="Times New Roman" w:hAnsi="Arial" w:cs="Arial"/>
                      <w:color w:val="666666"/>
                      <w:sz w:val="17"/>
                      <w:szCs w:val="17"/>
                      <w:lang w:eastAsia="en-AU"/>
                    </w:rPr>
                    <w:br/>
                    <w:t xml:space="preserve">All the </w:t>
                  </w:r>
                  <w:proofErr w:type="spellStart"/>
                  <w:r w:rsidRPr="00EA0718">
                    <w:rPr>
                      <w:rFonts w:ascii="Arial" w:eastAsia="Times New Roman" w:hAnsi="Arial" w:cs="Arial"/>
                      <w:color w:val="666666"/>
                      <w:sz w:val="17"/>
                      <w:szCs w:val="17"/>
                      <w:lang w:eastAsia="en-AU"/>
                    </w:rPr>
                    <w:t>SkyRanger</w:t>
                  </w:r>
                  <w:proofErr w:type="spellEnd"/>
                  <w:r w:rsidRPr="00EA0718">
                    <w:rPr>
                      <w:rFonts w:ascii="Arial" w:eastAsia="Times New Roman" w:hAnsi="Arial" w:cs="Arial"/>
                      <w:color w:val="666666"/>
                      <w:sz w:val="17"/>
                      <w:szCs w:val="17"/>
                      <w:lang w:eastAsia="en-AU"/>
                    </w:rPr>
                    <w:t xml:space="preserve"> models can be fitted with our optional wing fold system. This system is fitted to the finished aircraft and is thus also available as a retrofit item. The system is designed to allow wing fold operation by one person in less than 30 minutes. Rigging again for flight also takes less than 30 minutes. This system allows you to store your </w:t>
                  </w:r>
                  <w:proofErr w:type="spellStart"/>
                  <w:r w:rsidRPr="00EA0718">
                    <w:rPr>
                      <w:rFonts w:ascii="Arial" w:eastAsia="Times New Roman" w:hAnsi="Arial" w:cs="Arial"/>
                      <w:color w:val="666666"/>
                      <w:sz w:val="17"/>
                      <w:szCs w:val="17"/>
                      <w:lang w:eastAsia="en-AU"/>
                    </w:rPr>
                    <w:t>SkyRanger</w:t>
                  </w:r>
                  <w:proofErr w:type="spellEnd"/>
                  <w:r w:rsidRPr="00EA0718">
                    <w:rPr>
                      <w:rFonts w:ascii="Arial" w:eastAsia="Times New Roman" w:hAnsi="Arial" w:cs="Arial"/>
                      <w:color w:val="666666"/>
                      <w:sz w:val="17"/>
                      <w:szCs w:val="17"/>
                      <w:lang w:eastAsia="en-AU"/>
                    </w:rPr>
                    <w:t xml:space="preserve"> in areas where space is at a premium and will soon pay for itself in reduced storage fees.</w:t>
                  </w:r>
                  <w:r w:rsidRPr="00EA0718">
                    <w:rPr>
                      <w:rFonts w:ascii="Arial" w:eastAsia="Times New Roman" w:hAnsi="Arial" w:cs="Arial"/>
                      <w:color w:val="666666"/>
                      <w:sz w:val="17"/>
                      <w:szCs w:val="17"/>
                      <w:lang w:eastAsia="en-AU"/>
                    </w:rPr>
                    <w:br/>
                  </w:r>
                  <w:r w:rsidRPr="00EA0718">
                    <w:rPr>
                      <w:rFonts w:ascii="Arial" w:eastAsia="Times New Roman" w:hAnsi="Arial" w:cs="Arial"/>
                      <w:color w:val="666666"/>
                      <w:sz w:val="17"/>
                      <w:szCs w:val="17"/>
                      <w:lang w:eastAsia="en-AU"/>
                    </w:rPr>
                    <w:br/>
                    <w:t>The wing fold kit is extremely comprehensive and includes the necessary mechanism for fitting to the airframe, telescopic wing tip prop, tail plane rest blocks, tip dust covers, fuselage padding, strut socks, ties, rapid rig wing pins and control disconnect system. All of the items break down and fit into the purpose designed carry bag which can fit into the luggage hammock if desired.</w:t>
                  </w:r>
                </w:p>
              </w:tc>
            </w:tr>
            <w:tr w:rsidR="00EA0718" w:rsidRPr="00EA0718">
              <w:trPr>
                <w:tblCellSpacing w:w="0" w:type="dxa"/>
              </w:trPr>
              <w:tc>
                <w:tcPr>
                  <w:tcW w:w="0" w:type="auto"/>
                  <w:hideMark/>
                </w:tcPr>
                <w:tbl>
                  <w:tblPr>
                    <w:tblW w:w="5000" w:type="pct"/>
                    <w:tblCellSpacing w:w="0" w:type="dxa"/>
                    <w:tblBorders>
                      <w:top w:val="outset" w:sz="12" w:space="0" w:color="CCCCCC"/>
                      <w:left w:val="outset" w:sz="12" w:space="0" w:color="CCCCCC"/>
                      <w:bottom w:val="outset" w:sz="12" w:space="0" w:color="CCCCCC"/>
                      <w:right w:val="outset" w:sz="12" w:space="0" w:color="CCCCCC"/>
                    </w:tblBorders>
                    <w:tblCellMar>
                      <w:top w:w="30" w:type="dxa"/>
                      <w:left w:w="30" w:type="dxa"/>
                      <w:bottom w:w="30" w:type="dxa"/>
                      <w:right w:w="30" w:type="dxa"/>
                    </w:tblCellMar>
                    <w:tblLook w:val="04A0" w:firstRow="1" w:lastRow="0" w:firstColumn="1" w:lastColumn="0" w:noHBand="0" w:noVBand="1"/>
                  </w:tblPr>
                  <w:tblGrid>
                    <w:gridCol w:w="4919"/>
                    <w:gridCol w:w="3840"/>
                  </w:tblGrid>
                  <w:tr w:rsidR="00EA0718" w:rsidRPr="00EA0718">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EA0718" w:rsidRPr="00EA0718" w:rsidRDefault="00EA0718" w:rsidP="00EA0718">
                        <w:pPr>
                          <w:spacing w:after="0" w:line="210" w:lineRule="atLeast"/>
                          <w:rPr>
                            <w:rFonts w:ascii="Arial" w:eastAsia="Times New Roman" w:hAnsi="Arial" w:cs="Arial"/>
                            <w:color w:val="666666"/>
                            <w:sz w:val="17"/>
                            <w:szCs w:val="17"/>
                            <w:lang w:eastAsia="en-AU"/>
                          </w:rPr>
                        </w:pPr>
                        <w:r w:rsidRPr="00EA0718">
                          <w:rPr>
                            <w:rFonts w:ascii="Arial" w:eastAsia="Times New Roman" w:hAnsi="Arial" w:cs="Arial"/>
                            <w:color w:val="666666"/>
                            <w:sz w:val="17"/>
                            <w:szCs w:val="17"/>
                            <w:lang w:eastAsia="en-AU"/>
                          </w:rPr>
                          <w:t xml:space="preserve">Firstly, attach the provided padding to the wingtips, fuselage, </w:t>
                        </w:r>
                        <w:proofErr w:type="gramStart"/>
                        <w:r w:rsidRPr="00EA0718">
                          <w:rPr>
                            <w:rFonts w:ascii="Arial" w:eastAsia="Times New Roman" w:hAnsi="Arial" w:cs="Arial"/>
                            <w:color w:val="666666"/>
                            <w:sz w:val="17"/>
                            <w:szCs w:val="17"/>
                            <w:lang w:eastAsia="en-AU"/>
                          </w:rPr>
                          <w:t>tailplane</w:t>
                        </w:r>
                        <w:proofErr w:type="gramEnd"/>
                        <w:r w:rsidRPr="00EA0718">
                          <w:rPr>
                            <w:rFonts w:ascii="Arial" w:eastAsia="Times New Roman" w:hAnsi="Arial" w:cs="Arial"/>
                            <w:color w:val="666666"/>
                            <w:sz w:val="17"/>
                            <w:szCs w:val="17"/>
                            <w:lang w:eastAsia="en-AU"/>
                          </w:rPr>
                          <w:t xml:space="preserve"> &amp; lift strut ends to help protect your aircraft from wear &amp; tear.</w:t>
                        </w:r>
                      </w:p>
                    </w:tc>
                    <w:tc>
                      <w:tcPr>
                        <w:tcW w:w="2000" w:type="pct"/>
                        <w:tcBorders>
                          <w:top w:val="outset" w:sz="6" w:space="0" w:color="CCCCCC"/>
                          <w:left w:val="outset" w:sz="6" w:space="0" w:color="CCCCCC"/>
                          <w:bottom w:val="outset" w:sz="6" w:space="0" w:color="CCCCCC"/>
                          <w:right w:val="outset" w:sz="6" w:space="0" w:color="CCCCCC"/>
                        </w:tcBorders>
                        <w:hideMark/>
                      </w:tcPr>
                      <w:p w:rsidR="00EA0718" w:rsidRPr="00EA0718" w:rsidRDefault="00EA0718" w:rsidP="00EA0718">
                        <w:pPr>
                          <w:spacing w:after="0" w:line="240" w:lineRule="auto"/>
                          <w:rPr>
                            <w:rFonts w:ascii="Times New Roman" w:eastAsia="Times New Roman" w:hAnsi="Times New Roman" w:cs="Times New Roman"/>
                            <w:sz w:val="24"/>
                            <w:szCs w:val="24"/>
                            <w:lang w:eastAsia="en-AU"/>
                          </w:rPr>
                        </w:pPr>
                        <w:r w:rsidRPr="00EA0718">
                          <w:rPr>
                            <w:rFonts w:ascii="Times New Roman" w:eastAsia="Times New Roman" w:hAnsi="Times New Roman" w:cs="Times New Roman"/>
                            <w:noProof/>
                            <w:sz w:val="24"/>
                            <w:szCs w:val="24"/>
                            <w:lang w:eastAsia="en-AU"/>
                          </w:rPr>
                          <w:drawing>
                            <wp:inline distT="0" distB="0" distL="0" distR="0" wp14:anchorId="42374AA2" wp14:editId="5E36F953">
                              <wp:extent cx="2381250" cy="1428750"/>
                              <wp:effectExtent l="0" t="0" r="0" b="0"/>
                              <wp:docPr id="2" name="wingfold1" descr="http://www.flylight.co.uk/images/wingfol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gfold1" descr="http://www.flylight.co.uk/images/wingfold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inline>
                          </w:drawing>
                        </w:r>
                      </w:p>
                    </w:tc>
                  </w:tr>
                  <w:tr w:rsidR="00EA0718" w:rsidRPr="00EA0718">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EA0718" w:rsidRPr="00EA0718" w:rsidRDefault="00EA0718" w:rsidP="00EA0718">
                        <w:pPr>
                          <w:spacing w:after="0" w:line="210" w:lineRule="atLeast"/>
                          <w:rPr>
                            <w:rFonts w:ascii="Arial" w:eastAsia="Times New Roman" w:hAnsi="Arial" w:cs="Arial"/>
                            <w:color w:val="666666"/>
                            <w:sz w:val="17"/>
                            <w:szCs w:val="17"/>
                            <w:lang w:eastAsia="en-AU"/>
                          </w:rPr>
                        </w:pPr>
                        <w:r w:rsidRPr="00EA0718">
                          <w:rPr>
                            <w:rFonts w:ascii="Arial" w:eastAsia="Times New Roman" w:hAnsi="Arial" w:cs="Arial"/>
                            <w:color w:val="666666"/>
                            <w:sz w:val="17"/>
                            <w:szCs w:val="17"/>
                            <w:lang w:eastAsia="en-AU"/>
                          </w:rPr>
                          <w:t xml:space="preserve">Disconnect the aileron control cables and the flap pushrod linkages, allowing the control surfaces to droop. </w:t>
                        </w:r>
                      </w:p>
                    </w:tc>
                    <w:tc>
                      <w:tcPr>
                        <w:tcW w:w="0" w:type="auto"/>
                        <w:tcBorders>
                          <w:top w:val="outset" w:sz="6" w:space="0" w:color="CCCCCC"/>
                          <w:left w:val="outset" w:sz="6" w:space="0" w:color="CCCCCC"/>
                          <w:bottom w:val="outset" w:sz="6" w:space="0" w:color="CCCCCC"/>
                          <w:right w:val="outset" w:sz="6" w:space="0" w:color="CCCCCC"/>
                        </w:tcBorders>
                        <w:hideMark/>
                      </w:tcPr>
                      <w:p w:rsidR="00EA0718" w:rsidRPr="00EA0718" w:rsidRDefault="00EA0718" w:rsidP="00EA0718">
                        <w:pPr>
                          <w:spacing w:after="0" w:line="240" w:lineRule="auto"/>
                          <w:rPr>
                            <w:rFonts w:ascii="Times New Roman" w:eastAsia="Times New Roman" w:hAnsi="Times New Roman" w:cs="Times New Roman"/>
                            <w:sz w:val="24"/>
                            <w:szCs w:val="24"/>
                            <w:lang w:eastAsia="en-AU"/>
                          </w:rPr>
                        </w:pPr>
                        <w:r w:rsidRPr="00EA0718">
                          <w:rPr>
                            <w:rFonts w:ascii="Times New Roman" w:eastAsia="Times New Roman" w:hAnsi="Times New Roman" w:cs="Times New Roman"/>
                            <w:noProof/>
                            <w:sz w:val="24"/>
                            <w:szCs w:val="24"/>
                            <w:lang w:eastAsia="en-AU"/>
                          </w:rPr>
                          <w:drawing>
                            <wp:inline distT="0" distB="0" distL="0" distR="0" wp14:anchorId="37698F14" wp14:editId="67A2C390">
                              <wp:extent cx="2381250" cy="1428750"/>
                              <wp:effectExtent l="0" t="0" r="0" b="0"/>
                              <wp:docPr id="3" name="wingfold2" descr="http://www.flylight.co.uk/images/wingfol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gfold2" descr="http://www.flylight.co.uk/images/wingfold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inline>
                          </w:drawing>
                        </w:r>
                      </w:p>
                    </w:tc>
                  </w:tr>
                  <w:tr w:rsidR="00EA0718" w:rsidRPr="00EA0718">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EA0718" w:rsidRPr="00EA0718" w:rsidRDefault="00EA0718" w:rsidP="00EA0718">
                        <w:pPr>
                          <w:spacing w:after="0" w:line="210" w:lineRule="atLeast"/>
                          <w:rPr>
                            <w:rFonts w:ascii="Arial" w:eastAsia="Times New Roman" w:hAnsi="Arial" w:cs="Arial"/>
                            <w:color w:val="666666"/>
                            <w:sz w:val="17"/>
                            <w:szCs w:val="17"/>
                            <w:lang w:eastAsia="en-AU"/>
                          </w:rPr>
                        </w:pPr>
                        <w:r w:rsidRPr="00EA0718">
                          <w:rPr>
                            <w:rFonts w:ascii="Arial" w:eastAsia="Times New Roman" w:hAnsi="Arial" w:cs="Arial"/>
                            <w:color w:val="666666"/>
                            <w:sz w:val="17"/>
                            <w:szCs w:val="17"/>
                            <w:lang w:eastAsia="en-AU"/>
                          </w:rPr>
                          <w:t>Fit the wing-tip prop under each wing and adjust for required height.</w:t>
                        </w:r>
                      </w:p>
                    </w:tc>
                    <w:tc>
                      <w:tcPr>
                        <w:tcW w:w="0" w:type="auto"/>
                        <w:tcBorders>
                          <w:top w:val="outset" w:sz="6" w:space="0" w:color="CCCCCC"/>
                          <w:left w:val="outset" w:sz="6" w:space="0" w:color="CCCCCC"/>
                          <w:bottom w:val="outset" w:sz="6" w:space="0" w:color="CCCCCC"/>
                          <w:right w:val="outset" w:sz="6" w:space="0" w:color="CCCCCC"/>
                        </w:tcBorders>
                        <w:hideMark/>
                      </w:tcPr>
                      <w:p w:rsidR="00EA0718" w:rsidRPr="00EA0718" w:rsidRDefault="00EA0718" w:rsidP="00EA0718">
                        <w:pPr>
                          <w:spacing w:after="0" w:line="240" w:lineRule="auto"/>
                          <w:rPr>
                            <w:rFonts w:ascii="Times New Roman" w:eastAsia="Times New Roman" w:hAnsi="Times New Roman" w:cs="Times New Roman"/>
                            <w:sz w:val="24"/>
                            <w:szCs w:val="24"/>
                            <w:lang w:eastAsia="en-AU"/>
                          </w:rPr>
                        </w:pPr>
                        <w:r w:rsidRPr="00EA0718">
                          <w:rPr>
                            <w:rFonts w:ascii="Times New Roman" w:eastAsia="Times New Roman" w:hAnsi="Times New Roman" w:cs="Times New Roman"/>
                            <w:noProof/>
                            <w:sz w:val="24"/>
                            <w:szCs w:val="24"/>
                            <w:lang w:eastAsia="en-AU"/>
                          </w:rPr>
                          <w:drawing>
                            <wp:inline distT="0" distB="0" distL="0" distR="0" wp14:anchorId="619BE5AC" wp14:editId="34C6F2AB">
                              <wp:extent cx="2381250" cy="1428750"/>
                              <wp:effectExtent l="0" t="0" r="0" b="0"/>
                              <wp:docPr id="4" name="wingfold3" descr="http://www.flylight.co.uk/images/wingfol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gfold3" descr="http://www.flylight.co.uk/images/wingfold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inline>
                          </w:drawing>
                        </w:r>
                      </w:p>
                    </w:tc>
                  </w:tr>
                  <w:tr w:rsidR="00EA0718" w:rsidRPr="00EA0718">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EA0718" w:rsidRPr="00EA0718" w:rsidRDefault="00EA0718" w:rsidP="00EA0718">
                        <w:pPr>
                          <w:spacing w:after="0" w:line="210" w:lineRule="atLeast"/>
                          <w:rPr>
                            <w:rFonts w:ascii="Arial" w:eastAsia="Times New Roman" w:hAnsi="Arial" w:cs="Arial"/>
                            <w:color w:val="666666"/>
                            <w:sz w:val="17"/>
                            <w:szCs w:val="17"/>
                            <w:lang w:eastAsia="en-AU"/>
                          </w:rPr>
                        </w:pPr>
                        <w:r w:rsidRPr="00EA0718">
                          <w:rPr>
                            <w:rFonts w:ascii="Arial" w:eastAsia="Times New Roman" w:hAnsi="Arial" w:cs="Arial"/>
                            <w:color w:val="666666"/>
                            <w:sz w:val="17"/>
                            <w:szCs w:val="17"/>
                            <w:lang w:eastAsia="en-AU"/>
                          </w:rPr>
                          <w:t>Remove the wing securing pins.</w:t>
                        </w:r>
                      </w:p>
                    </w:tc>
                    <w:tc>
                      <w:tcPr>
                        <w:tcW w:w="0" w:type="auto"/>
                        <w:tcBorders>
                          <w:top w:val="outset" w:sz="6" w:space="0" w:color="CCCCCC"/>
                          <w:left w:val="outset" w:sz="6" w:space="0" w:color="CCCCCC"/>
                          <w:bottom w:val="outset" w:sz="6" w:space="0" w:color="CCCCCC"/>
                          <w:right w:val="outset" w:sz="6" w:space="0" w:color="CCCCCC"/>
                        </w:tcBorders>
                        <w:hideMark/>
                      </w:tcPr>
                      <w:p w:rsidR="00EA0718" w:rsidRPr="00EA0718" w:rsidRDefault="00EA0718" w:rsidP="00EA0718">
                        <w:pPr>
                          <w:spacing w:after="0" w:line="240" w:lineRule="auto"/>
                          <w:rPr>
                            <w:rFonts w:ascii="Times New Roman" w:eastAsia="Times New Roman" w:hAnsi="Times New Roman" w:cs="Times New Roman"/>
                            <w:sz w:val="24"/>
                            <w:szCs w:val="24"/>
                            <w:lang w:eastAsia="en-AU"/>
                          </w:rPr>
                        </w:pPr>
                        <w:r w:rsidRPr="00EA0718">
                          <w:rPr>
                            <w:rFonts w:ascii="Times New Roman" w:eastAsia="Times New Roman" w:hAnsi="Times New Roman" w:cs="Times New Roman"/>
                            <w:noProof/>
                            <w:sz w:val="24"/>
                            <w:szCs w:val="24"/>
                            <w:lang w:eastAsia="en-AU"/>
                          </w:rPr>
                          <w:drawing>
                            <wp:inline distT="0" distB="0" distL="0" distR="0" wp14:anchorId="5653F7A9" wp14:editId="6E510035">
                              <wp:extent cx="2381250" cy="1428750"/>
                              <wp:effectExtent l="0" t="0" r="0" b="0"/>
                              <wp:docPr id="5" name="wingfold4" descr="http://www.flylight.co.uk/images/wingfol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gfold4" descr="http://www.flylight.co.uk/images/wingfold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inline>
                          </w:drawing>
                        </w:r>
                      </w:p>
                    </w:tc>
                  </w:tr>
                  <w:tr w:rsidR="00EA0718" w:rsidRPr="00EA0718">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EA0718" w:rsidRPr="00EA0718" w:rsidRDefault="00EA0718" w:rsidP="00EA0718">
                        <w:pPr>
                          <w:spacing w:after="0" w:line="210" w:lineRule="atLeast"/>
                          <w:rPr>
                            <w:rFonts w:ascii="Arial" w:eastAsia="Times New Roman" w:hAnsi="Arial" w:cs="Arial"/>
                            <w:color w:val="666666"/>
                            <w:sz w:val="17"/>
                            <w:szCs w:val="17"/>
                            <w:lang w:eastAsia="en-AU"/>
                          </w:rPr>
                        </w:pPr>
                        <w:r w:rsidRPr="00EA0718">
                          <w:rPr>
                            <w:rFonts w:ascii="Arial" w:eastAsia="Times New Roman" w:hAnsi="Arial" w:cs="Arial"/>
                            <w:color w:val="666666"/>
                            <w:sz w:val="17"/>
                            <w:szCs w:val="17"/>
                            <w:lang w:eastAsia="en-AU"/>
                          </w:rPr>
                          <w:lastRenderedPageBreak/>
                          <w:t>Pull out the wing on the telescopic prop.</w:t>
                        </w:r>
                      </w:p>
                    </w:tc>
                    <w:tc>
                      <w:tcPr>
                        <w:tcW w:w="0" w:type="auto"/>
                        <w:tcBorders>
                          <w:top w:val="outset" w:sz="6" w:space="0" w:color="CCCCCC"/>
                          <w:left w:val="outset" w:sz="6" w:space="0" w:color="CCCCCC"/>
                          <w:bottom w:val="outset" w:sz="6" w:space="0" w:color="CCCCCC"/>
                          <w:right w:val="outset" w:sz="6" w:space="0" w:color="CCCCCC"/>
                        </w:tcBorders>
                        <w:hideMark/>
                      </w:tcPr>
                      <w:p w:rsidR="00EA0718" w:rsidRPr="00EA0718" w:rsidRDefault="00EA0718" w:rsidP="00EA0718">
                        <w:pPr>
                          <w:spacing w:after="0" w:line="240" w:lineRule="auto"/>
                          <w:rPr>
                            <w:rFonts w:ascii="Times New Roman" w:eastAsia="Times New Roman" w:hAnsi="Times New Roman" w:cs="Times New Roman"/>
                            <w:sz w:val="24"/>
                            <w:szCs w:val="24"/>
                            <w:lang w:eastAsia="en-AU"/>
                          </w:rPr>
                        </w:pPr>
                        <w:r w:rsidRPr="00EA0718">
                          <w:rPr>
                            <w:rFonts w:ascii="Times New Roman" w:eastAsia="Times New Roman" w:hAnsi="Times New Roman" w:cs="Times New Roman"/>
                            <w:noProof/>
                            <w:sz w:val="24"/>
                            <w:szCs w:val="24"/>
                            <w:lang w:eastAsia="en-AU"/>
                          </w:rPr>
                          <w:drawing>
                            <wp:inline distT="0" distB="0" distL="0" distR="0" wp14:anchorId="28EC15B2" wp14:editId="040906C3">
                              <wp:extent cx="2381250" cy="1428750"/>
                              <wp:effectExtent l="0" t="0" r="0" b="0"/>
                              <wp:docPr id="6" name="wingfold5" descr="http://www.flylight.co.uk/images/wingfol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gfold5" descr="http://www.flylight.co.uk/images/wingfold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inline>
                          </w:drawing>
                        </w:r>
                      </w:p>
                    </w:tc>
                  </w:tr>
                  <w:tr w:rsidR="00EA0718" w:rsidRPr="00EA0718">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EA0718" w:rsidRPr="00EA0718" w:rsidRDefault="00EA0718" w:rsidP="00EA0718">
                        <w:pPr>
                          <w:spacing w:after="0" w:line="210" w:lineRule="atLeast"/>
                          <w:rPr>
                            <w:rFonts w:ascii="Arial" w:eastAsia="Times New Roman" w:hAnsi="Arial" w:cs="Arial"/>
                            <w:color w:val="666666"/>
                            <w:sz w:val="17"/>
                            <w:szCs w:val="17"/>
                            <w:lang w:eastAsia="en-AU"/>
                          </w:rPr>
                        </w:pPr>
                        <w:r w:rsidRPr="00EA0718">
                          <w:rPr>
                            <w:rFonts w:ascii="Arial" w:eastAsia="Times New Roman" w:hAnsi="Arial" w:cs="Arial"/>
                            <w:color w:val="666666"/>
                            <w:sz w:val="17"/>
                            <w:szCs w:val="17"/>
                            <w:lang w:eastAsia="en-AU"/>
                          </w:rPr>
                          <w:t>Rotate the wing, and move it backwards to rest on the tailplane, before securing in place.</w:t>
                        </w:r>
                      </w:p>
                    </w:tc>
                    <w:tc>
                      <w:tcPr>
                        <w:tcW w:w="0" w:type="auto"/>
                        <w:tcBorders>
                          <w:top w:val="outset" w:sz="6" w:space="0" w:color="CCCCCC"/>
                          <w:left w:val="outset" w:sz="6" w:space="0" w:color="CCCCCC"/>
                          <w:bottom w:val="outset" w:sz="6" w:space="0" w:color="CCCCCC"/>
                          <w:right w:val="outset" w:sz="6" w:space="0" w:color="CCCCCC"/>
                        </w:tcBorders>
                        <w:hideMark/>
                      </w:tcPr>
                      <w:p w:rsidR="00EA0718" w:rsidRPr="00EA0718" w:rsidRDefault="00EA0718" w:rsidP="00EA0718">
                        <w:pPr>
                          <w:spacing w:after="0" w:line="240" w:lineRule="auto"/>
                          <w:rPr>
                            <w:rFonts w:ascii="Times New Roman" w:eastAsia="Times New Roman" w:hAnsi="Times New Roman" w:cs="Times New Roman"/>
                            <w:sz w:val="24"/>
                            <w:szCs w:val="24"/>
                            <w:lang w:eastAsia="en-AU"/>
                          </w:rPr>
                        </w:pPr>
                        <w:r w:rsidRPr="00EA0718">
                          <w:rPr>
                            <w:rFonts w:ascii="Times New Roman" w:eastAsia="Times New Roman" w:hAnsi="Times New Roman" w:cs="Times New Roman"/>
                            <w:noProof/>
                            <w:sz w:val="24"/>
                            <w:szCs w:val="24"/>
                            <w:lang w:eastAsia="en-AU"/>
                          </w:rPr>
                          <w:drawing>
                            <wp:inline distT="0" distB="0" distL="0" distR="0" wp14:anchorId="12C2D1C5" wp14:editId="56F6244F">
                              <wp:extent cx="2381250" cy="1428750"/>
                              <wp:effectExtent l="0" t="0" r="0" b="0"/>
                              <wp:docPr id="7" name="wingfold6" descr="http://www.flylight.co.uk/images/wingfol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gfold6" descr="http://www.flylight.co.uk/images/wingfold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inline>
                          </w:drawing>
                        </w:r>
                      </w:p>
                    </w:tc>
                  </w:tr>
                  <w:tr w:rsidR="00EA0718" w:rsidRPr="00EA0718">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EA0718" w:rsidRPr="00EA0718" w:rsidRDefault="00EA0718" w:rsidP="00EA0718">
                        <w:pPr>
                          <w:spacing w:after="0" w:line="210" w:lineRule="atLeast"/>
                          <w:rPr>
                            <w:rFonts w:ascii="Arial" w:eastAsia="Times New Roman" w:hAnsi="Arial" w:cs="Arial"/>
                            <w:color w:val="666666"/>
                            <w:sz w:val="17"/>
                            <w:szCs w:val="17"/>
                            <w:lang w:eastAsia="en-AU"/>
                          </w:rPr>
                        </w:pPr>
                        <w:r w:rsidRPr="00EA0718">
                          <w:rPr>
                            <w:rFonts w:ascii="Arial" w:eastAsia="Times New Roman" w:hAnsi="Arial" w:cs="Arial"/>
                            <w:color w:val="666666"/>
                            <w:sz w:val="17"/>
                            <w:szCs w:val="17"/>
                            <w:lang w:eastAsia="en-AU"/>
                          </w:rPr>
                          <w:t>The aircraft can now be easily moved into position, to take advantage of reduced hangar costs!</w:t>
                        </w:r>
                      </w:p>
                    </w:tc>
                    <w:tc>
                      <w:tcPr>
                        <w:tcW w:w="0" w:type="auto"/>
                        <w:tcBorders>
                          <w:top w:val="outset" w:sz="6" w:space="0" w:color="CCCCCC"/>
                          <w:left w:val="outset" w:sz="6" w:space="0" w:color="CCCCCC"/>
                          <w:bottom w:val="outset" w:sz="6" w:space="0" w:color="CCCCCC"/>
                          <w:right w:val="outset" w:sz="6" w:space="0" w:color="CCCCCC"/>
                        </w:tcBorders>
                        <w:hideMark/>
                      </w:tcPr>
                      <w:p w:rsidR="00EA0718" w:rsidRPr="00EA0718" w:rsidRDefault="00EA0718" w:rsidP="00EA0718">
                        <w:pPr>
                          <w:spacing w:after="0" w:line="240" w:lineRule="auto"/>
                          <w:rPr>
                            <w:rFonts w:ascii="Times New Roman" w:eastAsia="Times New Roman" w:hAnsi="Times New Roman" w:cs="Times New Roman"/>
                            <w:sz w:val="24"/>
                            <w:szCs w:val="24"/>
                            <w:lang w:eastAsia="en-AU"/>
                          </w:rPr>
                        </w:pPr>
                        <w:r w:rsidRPr="00EA0718">
                          <w:rPr>
                            <w:rFonts w:ascii="Times New Roman" w:eastAsia="Times New Roman" w:hAnsi="Times New Roman" w:cs="Times New Roman"/>
                            <w:noProof/>
                            <w:sz w:val="24"/>
                            <w:szCs w:val="24"/>
                            <w:lang w:eastAsia="en-AU"/>
                          </w:rPr>
                          <w:drawing>
                            <wp:inline distT="0" distB="0" distL="0" distR="0" wp14:anchorId="1776AB6E" wp14:editId="3E9B48AB">
                              <wp:extent cx="2381250" cy="1428750"/>
                              <wp:effectExtent l="0" t="0" r="0" b="0"/>
                              <wp:docPr id="8" name="wingfold7" descr="http://www.flylight.co.uk/images/wingfol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gfold7" descr="http://www.flylight.co.uk/images/wingfold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inline>
                          </w:drawing>
                        </w:r>
                      </w:p>
                    </w:tc>
                  </w:tr>
                </w:tbl>
                <w:p w:rsidR="00EA0718" w:rsidRPr="00EA0718" w:rsidRDefault="00EA0718" w:rsidP="00EA0718">
                  <w:pPr>
                    <w:spacing w:after="0" w:line="240" w:lineRule="auto"/>
                    <w:rPr>
                      <w:rFonts w:ascii="Times New Roman" w:eastAsia="Times New Roman" w:hAnsi="Times New Roman" w:cs="Times New Roman"/>
                      <w:sz w:val="24"/>
                      <w:szCs w:val="24"/>
                      <w:lang w:eastAsia="en-AU"/>
                    </w:rPr>
                  </w:pPr>
                </w:p>
              </w:tc>
            </w:tr>
          </w:tbl>
          <w:p w:rsidR="00EA0718" w:rsidRPr="00EA0718" w:rsidRDefault="00EA0718" w:rsidP="00EA0718">
            <w:pPr>
              <w:spacing w:after="0" w:line="210" w:lineRule="atLeast"/>
              <w:rPr>
                <w:rFonts w:ascii="Arial" w:eastAsia="Times New Roman" w:hAnsi="Arial" w:cs="Arial"/>
                <w:color w:val="666666"/>
                <w:sz w:val="17"/>
                <w:szCs w:val="17"/>
                <w:lang w:eastAsia="en-AU"/>
              </w:rPr>
            </w:pPr>
          </w:p>
        </w:tc>
        <w:bookmarkStart w:id="0" w:name="_GoBack"/>
        <w:bookmarkEnd w:id="0"/>
      </w:tr>
      <w:tr w:rsidR="00EA0718" w:rsidRPr="00EA0718" w:rsidTr="00EA0718">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775"/>
            </w:tblGrid>
            <w:tr w:rsidR="00EA0718" w:rsidRPr="00EA0718">
              <w:trPr>
                <w:tblCellSpacing w:w="0" w:type="dxa"/>
              </w:trPr>
              <w:tc>
                <w:tcPr>
                  <w:tcW w:w="0" w:type="auto"/>
                  <w:hideMark/>
                </w:tcPr>
                <w:p w:rsidR="00EA0718" w:rsidRPr="00EA0718" w:rsidRDefault="00EA0718" w:rsidP="00EA0718">
                  <w:pPr>
                    <w:spacing w:after="0" w:line="210" w:lineRule="atLeast"/>
                    <w:rPr>
                      <w:rFonts w:ascii="Arial" w:eastAsia="Times New Roman" w:hAnsi="Arial" w:cs="Arial"/>
                      <w:color w:val="666666"/>
                      <w:sz w:val="17"/>
                      <w:szCs w:val="17"/>
                      <w:lang w:eastAsia="en-AU"/>
                    </w:rPr>
                  </w:pPr>
                  <w:r w:rsidRPr="00EA0718">
                    <w:rPr>
                      <w:rFonts w:ascii="Arial" w:eastAsia="Times New Roman" w:hAnsi="Arial" w:cs="Arial"/>
                      <w:b/>
                      <w:bCs/>
                      <w:color w:val="666666"/>
                      <w:sz w:val="27"/>
                      <w:szCs w:val="27"/>
                      <w:lang w:eastAsia="en-AU"/>
                    </w:rPr>
                    <w:lastRenderedPageBreak/>
                    <w:br/>
                  </w:r>
                  <w:bookmarkStart w:id="1" w:name="technicaldocumentation"/>
                  <w:bookmarkEnd w:id="1"/>
                </w:p>
              </w:tc>
            </w:tr>
          </w:tbl>
          <w:p w:rsidR="00EA0718" w:rsidRPr="00EA0718" w:rsidRDefault="00EA0718" w:rsidP="00EA0718">
            <w:pPr>
              <w:spacing w:after="0" w:line="210" w:lineRule="atLeast"/>
              <w:rPr>
                <w:rFonts w:ascii="Arial" w:eastAsia="Times New Roman" w:hAnsi="Arial" w:cs="Arial"/>
                <w:color w:val="666666"/>
                <w:sz w:val="17"/>
                <w:szCs w:val="17"/>
                <w:lang w:eastAsia="en-AU"/>
              </w:rPr>
            </w:pPr>
          </w:p>
        </w:tc>
      </w:tr>
    </w:tbl>
    <w:p w:rsidR="002C6AC0" w:rsidRDefault="002C6AC0"/>
    <w:sectPr w:rsidR="002C6A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8"/>
    <w:rsid w:val="002C6AC0"/>
    <w:rsid w:val="00EA07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7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3377">
      <w:bodyDiv w:val="1"/>
      <w:marLeft w:val="0"/>
      <w:marRight w:val="0"/>
      <w:marTop w:val="300"/>
      <w:marBottom w:val="0"/>
      <w:divBdr>
        <w:top w:val="none" w:sz="0" w:space="0" w:color="auto"/>
        <w:left w:val="none" w:sz="0" w:space="0" w:color="auto"/>
        <w:bottom w:val="none" w:sz="0" w:space="0" w:color="auto"/>
        <w:right w:val="none" w:sz="0" w:space="0" w:color="auto"/>
      </w:divBdr>
      <w:divsChild>
        <w:div w:id="16473198">
          <w:marLeft w:val="0"/>
          <w:marRight w:val="0"/>
          <w:marTop w:val="0"/>
          <w:marBottom w:val="0"/>
          <w:divBdr>
            <w:top w:val="none" w:sz="0" w:space="0" w:color="auto"/>
            <w:left w:val="none" w:sz="0" w:space="0" w:color="auto"/>
            <w:bottom w:val="none" w:sz="0" w:space="0" w:color="auto"/>
            <w:right w:val="none" w:sz="0" w:space="0" w:color="auto"/>
          </w:divBdr>
          <w:divsChild>
            <w:div w:id="1215653038">
              <w:marLeft w:val="0"/>
              <w:marRight w:val="0"/>
              <w:marTop w:val="0"/>
              <w:marBottom w:val="0"/>
              <w:divBdr>
                <w:top w:val="none" w:sz="0" w:space="0" w:color="auto"/>
                <w:left w:val="none" w:sz="0" w:space="0" w:color="auto"/>
                <w:bottom w:val="none" w:sz="0" w:space="0" w:color="auto"/>
                <w:right w:val="none" w:sz="0" w:space="0" w:color="auto"/>
              </w:divBdr>
              <w:divsChild>
                <w:div w:id="682633914">
                  <w:marLeft w:val="0"/>
                  <w:marRight w:val="0"/>
                  <w:marTop w:val="0"/>
                  <w:marBottom w:val="0"/>
                  <w:divBdr>
                    <w:top w:val="none" w:sz="0" w:space="0" w:color="auto"/>
                    <w:left w:val="none" w:sz="0" w:space="0" w:color="auto"/>
                    <w:bottom w:val="none" w:sz="0" w:space="0" w:color="auto"/>
                    <w:right w:val="none" w:sz="0" w:space="0" w:color="auto"/>
                  </w:divBdr>
                  <w:divsChild>
                    <w:div w:id="1654220364">
                      <w:marLeft w:val="0"/>
                      <w:marRight w:val="0"/>
                      <w:marTop w:val="0"/>
                      <w:marBottom w:val="0"/>
                      <w:divBdr>
                        <w:top w:val="none" w:sz="0" w:space="0" w:color="auto"/>
                        <w:left w:val="none" w:sz="0" w:space="0" w:color="auto"/>
                        <w:bottom w:val="none" w:sz="0" w:space="0" w:color="auto"/>
                        <w:right w:val="none" w:sz="0" w:space="0" w:color="auto"/>
                      </w:divBdr>
                      <w:divsChild>
                        <w:div w:id="1368143385">
                          <w:marLeft w:val="0"/>
                          <w:marRight w:val="0"/>
                          <w:marTop w:val="0"/>
                          <w:marBottom w:val="0"/>
                          <w:divBdr>
                            <w:top w:val="none" w:sz="0" w:space="0" w:color="auto"/>
                            <w:left w:val="none" w:sz="0" w:space="0" w:color="auto"/>
                            <w:bottom w:val="none" w:sz="0" w:space="0" w:color="auto"/>
                            <w:right w:val="none" w:sz="0" w:space="0" w:color="auto"/>
                          </w:divBdr>
                          <w:divsChild>
                            <w:div w:id="2110004942">
                              <w:marLeft w:val="0"/>
                              <w:marRight w:val="0"/>
                              <w:marTop w:val="0"/>
                              <w:marBottom w:val="0"/>
                              <w:divBdr>
                                <w:top w:val="single" w:sz="12" w:space="0" w:color="FFFFFF"/>
                                <w:left w:val="single" w:sz="12" w:space="0" w:color="FFFFFF"/>
                                <w:bottom w:val="single" w:sz="12" w:space="0" w:color="FFFFFF"/>
                                <w:right w:val="single" w:sz="12" w:space="0" w:color="FFFFFF"/>
                              </w:divBdr>
                              <w:divsChild>
                                <w:div w:id="33418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2014-11-20T02:46:00Z</dcterms:created>
  <dcterms:modified xsi:type="dcterms:W3CDTF">2014-11-20T02:48:00Z</dcterms:modified>
</cp:coreProperties>
</file>